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D77" w:rsidRPr="002A7DFB" w:rsidRDefault="00763D77" w:rsidP="00763D77">
      <w:pPr>
        <w:widowControl/>
        <w:spacing w:line="450" w:lineRule="atLeast"/>
        <w:ind w:firstLine="480"/>
        <w:jc w:val="center"/>
        <w:rPr>
          <w:rFonts w:ascii="Simsun" w:eastAsia="宋体" w:hAnsi="Simsun" w:cs="宋体"/>
          <w:b/>
          <w:color w:val="333333"/>
          <w:kern w:val="0"/>
          <w:sz w:val="24"/>
          <w:szCs w:val="24"/>
        </w:rPr>
      </w:pPr>
      <w:r w:rsidRPr="002A7DFB">
        <w:rPr>
          <w:rFonts w:ascii="方正小标宋简体" w:eastAsia="方正小标宋简体" w:hAnsi="Simsun" w:cs="宋体" w:hint="eastAsia"/>
          <w:b/>
          <w:color w:val="333333"/>
          <w:kern w:val="0"/>
          <w:sz w:val="30"/>
          <w:szCs w:val="30"/>
          <w:bdr w:val="none" w:sz="0" w:space="0" w:color="auto" w:frame="1"/>
        </w:rPr>
        <w:t>首都经济贸易大学三好学生评选办法</w:t>
      </w:r>
    </w:p>
    <w:p w:rsidR="00763D77" w:rsidRPr="002A7DFB" w:rsidRDefault="00763D77" w:rsidP="00763D77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第一条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为培养有理想、有道德、有文化、有纪律的社会主义事业建设者，鼓励学生在德、智、体诸方面全面发展，根据《普通高等学校学生管理规定》、《高等学校学生行为准则》和《首都经济贸易大学学生奖励管理办法》，结合我校实际情况，设立三好学生荣誉称号。</w:t>
      </w:r>
    </w:p>
    <w:p w:rsidR="00763D77" w:rsidRPr="002A7DFB" w:rsidRDefault="00763D77" w:rsidP="00763D77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第二条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三好学生每学年评选一次，参评对象为我校全日制本专科生，按可参评学生人数的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5%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评选。</w:t>
      </w:r>
    </w:p>
    <w:p w:rsidR="00763D77" w:rsidRPr="002A7DFB" w:rsidRDefault="00763D77" w:rsidP="00763D77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第三条</w:t>
      </w:r>
      <w:r w:rsidRPr="002A7DFB">
        <w:rPr>
          <w:rFonts w:ascii="Times New Roman" w:eastAsia="仿宋_GB2312" w:hAnsi="Times New Roman" w:cs="Times New Roman"/>
          <w:color w:val="333333"/>
          <w:kern w:val="0"/>
          <w:sz w:val="14"/>
          <w:szCs w:val="14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申请条件</w:t>
      </w:r>
    </w:p>
    <w:p w:rsidR="00763D77" w:rsidRPr="002A7DFB" w:rsidRDefault="00763D77" w:rsidP="00763D7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申请者在满足《首都经济贸易大学学生奖励管理办法》规定的奖励申请基本条件的基础上，还需具备以下条件：</w:t>
      </w:r>
    </w:p>
    <w:p w:rsidR="00763D77" w:rsidRPr="002A7DFB" w:rsidRDefault="00763D77" w:rsidP="00763D7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（一）品德好。具有坚定正确的政治方向，爱国爱党，品行端正，模范遵守《高等学校学生行为准则》和校规校纪，无任何违纪行为。</w:t>
      </w:r>
    </w:p>
    <w:p w:rsidR="00763D77" w:rsidRPr="002A7DFB" w:rsidRDefault="00763D77" w:rsidP="00763D7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（二）学习好。学习认真刻苦，评选年度内获得二等以上（含二等）学习优秀奖学金。</w:t>
      </w:r>
    </w:p>
    <w:p w:rsidR="00763D77" w:rsidRPr="002A7DFB" w:rsidRDefault="00763D77" w:rsidP="00763D77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（三）身体好。积极参加体育锻炼，达到国家体育锻炼标准“良”以上；讲究卫生，有良好的卫生习惯。</w:t>
      </w:r>
    </w:p>
    <w:p w:rsidR="00763D77" w:rsidRPr="002A7DFB" w:rsidRDefault="00763D77" w:rsidP="00763D77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第四条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各院系可根据本办法的相关规定，结合院系实际情况，制定具体的评选细则。评选细则需在本院系范围内公示，并报学生处备案。</w:t>
      </w:r>
    </w:p>
    <w:p w:rsidR="00763D77" w:rsidRPr="002A7DFB" w:rsidRDefault="00763D77" w:rsidP="00763D77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lastRenderedPageBreak/>
        <w:t>第五条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本办法自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2014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年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9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月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日起施行。原《首都经济贸易大学先进班集体、三好学生、优秀学生干部评选办法（试行）》同时废止。</w:t>
      </w:r>
    </w:p>
    <w:p w:rsidR="006078E6" w:rsidRPr="00763D77" w:rsidRDefault="006078E6">
      <w:bookmarkStart w:id="0" w:name="_GoBack"/>
      <w:bookmarkEnd w:id="0"/>
    </w:p>
    <w:sectPr w:rsidR="006078E6" w:rsidRPr="00763D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77"/>
    <w:rsid w:val="006078E6"/>
    <w:rsid w:val="0076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D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D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2015-11-04T06:57:00Z</dcterms:created>
  <dcterms:modified xsi:type="dcterms:W3CDTF">2015-11-04T06:57:00Z</dcterms:modified>
</cp:coreProperties>
</file>