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2E" w:rsidRPr="002B6107" w:rsidRDefault="001B622E" w:rsidP="001B622E">
      <w:pPr>
        <w:rPr>
          <w:rFonts w:ascii="標楷體" w:eastAsia="標楷體" w:hAnsi="標楷體"/>
        </w:rPr>
      </w:pPr>
    </w:p>
    <w:tbl>
      <w:tblPr>
        <w:tblW w:w="9720" w:type="dxa"/>
        <w:tblInd w:w="108" w:type="dxa"/>
        <w:tblLook w:val="01E0"/>
      </w:tblPr>
      <w:tblGrid>
        <w:gridCol w:w="9720"/>
      </w:tblGrid>
      <w:tr w:rsidR="001B622E" w:rsidRPr="002B6107">
        <w:tc>
          <w:tcPr>
            <w:tcW w:w="9720" w:type="dxa"/>
          </w:tcPr>
          <w:p w:rsidR="001B622E" w:rsidRPr="00CE1133" w:rsidRDefault="001B622E" w:rsidP="00AC3B9E">
            <w:pPr>
              <w:spacing w:line="360" w:lineRule="exact"/>
              <w:ind w:left="961" w:hangingChars="300" w:hanging="961"/>
              <w:jc w:val="center"/>
              <w:rPr>
                <w:rFonts w:ascii="標楷體" w:eastAsia="標楷體" w:hAnsi="標楷體"/>
                <w:b/>
                <w:color w:val="000000" w:themeColor="text1"/>
                <w:sz w:val="32"/>
                <w:szCs w:val="32"/>
              </w:rPr>
            </w:pPr>
          </w:p>
          <w:p w:rsidR="00502CD6" w:rsidRDefault="00CE1133" w:rsidP="00E14092">
            <w:pPr>
              <w:spacing w:line="360" w:lineRule="exact"/>
              <w:ind w:left="1084" w:hangingChars="300" w:hanging="1084"/>
              <w:jc w:val="center"/>
              <w:rPr>
                <w:rFonts w:ascii="標楷體" w:eastAsiaTheme="minorEastAsia" w:hAnsi="標楷體"/>
                <w:b/>
                <w:color w:val="000000" w:themeColor="text1"/>
                <w:sz w:val="36"/>
                <w:szCs w:val="36"/>
              </w:rPr>
            </w:pPr>
            <w:r w:rsidRPr="00CE1133">
              <w:rPr>
                <w:rFonts w:ascii="標楷體" w:eastAsia="SimSun" w:hAnsi="標楷體" w:hint="eastAsia"/>
                <w:b/>
                <w:color w:val="000000" w:themeColor="text1"/>
                <w:sz w:val="36"/>
                <w:szCs w:val="36"/>
                <w:lang w:eastAsia="zh-CN"/>
              </w:rPr>
              <w:t>首都经济贸易大学与</w:t>
            </w:r>
            <w:r w:rsidRPr="00CE1133">
              <w:rPr>
                <w:rFonts w:asciiTheme="minorEastAsia" w:eastAsia="SimSun" w:hAnsiTheme="minorEastAsia" w:hint="eastAsia"/>
                <w:b/>
                <w:color w:val="000000" w:themeColor="text1"/>
                <w:sz w:val="36"/>
                <w:szCs w:val="36"/>
                <w:lang w:eastAsia="zh-CN"/>
              </w:rPr>
              <w:t>台南</w:t>
            </w:r>
            <w:r w:rsidRPr="00CE1133">
              <w:rPr>
                <w:rFonts w:ascii="標楷體" w:eastAsia="SimSun" w:hAnsi="標楷體" w:hint="eastAsia"/>
                <w:b/>
                <w:color w:val="000000" w:themeColor="text1"/>
                <w:sz w:val="36"/>
                <w:szCs w:val="36"/>
                <w:lang w:eastAsia="zh-CN"/>
              </w:rPr>
              <w:t>大学学术交流</w:t>
            </w:r>
          </w:p>
          <w:p w:rsidR="001B622E" w:rsidRPr="00CE1133" w:rsidRDefault="00502CD6" w:rsidP="00502CD6">
            <w:pPr>
              <w:spacing w:line="360" w:lineRule="exact"/>
              <w:ind w:left="1084" w:hangingChars="300" w:hanging="1084"/>
              <w:jc w:val="center"/>
              <w:rPr>
                <w:rFonts w:ascii="標楷體" w:eastAsia="標楷體" w:hAnsi="標楷體"/>
                <w:b/>
                <w:color w:val="000000" w:themeColor="text1"/>
                <w:sz w:val="36"/>
                <w:szCs w:val="36"/>
              </w:rPr>
            </w:pPr>
            <w:r w:rsidRPr="00502CD6">
              <w:rPr>
                <w:rFonts w:asciiTheme="minorEastAsia" w:eastAsia="SimSun" w:hAnsiTheme="minorEastAsia" w:hint="eastAsia"/>
                <w:b/>
                <w:color w:val="000000" w:themeColor="text1"/>
                <w:sz w:val="36"/>
                <w:szCs w:val="36"/>
                <w:lang w:eastAsia="zh-CN"/>
              </w:rPr>
              <w:t>合作备忘录</w:t>
            </w:r>
          </w:p>
          <w:p w:rsidR="001B622E" w:rsidRPr="00CE1133" w:rsidRDefault="001B622E" w:rsidP="00AC3B9E">
            <w:pPr>
              <w:spacing w:line="440" w:lineRule="exact"/>
              <w:ind w:firstLineChars="200" w:firstLine="480"/>
              <w:rPr>
                <w:rFonts w:ascii="標楷體" w:eastAsia="標楷體" w:hAnsi="標楷體" w:cs="Arial"/>
                <w:color w:val="000000" w:themeColor="text1"/>
              </w:rPr>
            </w:pPr>
          </w:p>
          <w:p w:rsidR="001B622E" w:rsidRPr="00CE1133" w:rsidRDefault="00CE1133" w:rsidP="006C791A">
            <w:pPr>
              <w:spacing w:line="440" w:lineRule="exact"/>
              <w:ind w:firstLineChars="200" w:firstLine="480"/>
              <w:rPr>
                <w:rFonts w:ascii="標楷體" w:eastAsia="標楷體" w:hAnsi="標楷體" w:cs="Arial"/>
                <w:color w:val="000000" w:themeColor="text1"/>
              </w:rPr>
            </w:pPr>
            <w:r w:rsidRPr="00CE1133">
              <w:rPr>
                <w:rFonts w:ascii="標楷體" w:eastAsia="SimSun" w:hAnsi="標楷體" w:cs="Arial" w:hint="eastAsia"/>
                <w:color w:val="000000" w:themeColor="text1"/>
                <w:lang w:eastAsia="zh-CN"/>
              </w:rPr>
              <w:t>为促进两校学术交流合作，经友好协商于平等互惠原则下，首都经济贸易大学与</w:t>
            </w:r>
            <w:r w:rsidRPr="00CE1133">
              <w:rPr>
                <w:rFonts w:asciiTheme="minorEastAsia" w:eastAsia="SimSun" w:hAnsiTheme="minorEastAsia" w:cs="Arial" w:hint="eastAsia"/>
                <w:color w:val="000000" w:themeColor="text1"/>
                <w:lang w:eastAsia="zh-CN"/>
              </w:rPr>
              <w:t>台南</w:t>
            </w:r>
            <w:r w:rsidRPr="00CE1133">
              <w:rPr>
                <w:rFonts w:ascii="標楷體" w:eastAsia="SimSun" w:hAnsi="標楷體" w:cs="Arial" w:hint="eastAsia"/>
                <w:color w:val="000000" w:themeColor="text1"/>
                <w:lang w:eastAsia="zh-CN"/>
              </w:rPr>
              <w:t>大学同意建立两校学术交流关系，</w:t>
            </w:r>
            <w:r w:rsidR="000E329D" w:rsidRPr="000E329D">
              <w:rPr>
                <w:rFonts w:asciiTheme="minorEastAsia" w:eastAsia="SimSun" w:hAnsiTheme="minorEastAsia" w:cs="Arial" w:hint="eastAsia"/>
                <w:color w:val="000000" w:themeColor="text1"/>
                <w:lang w:eastAsia="zh-CN"/>
              </w:rPr>
              <w:t>备忘录</w:t>
            </w:r>
            <w:r w:rsidRPr="00CE1133">
              <w:rPr>
                <w:rFonts w:ascii="標楷體" w:eastAsia="SimSun" w:hAnsi="標楷體" w:cs="Arial" w:hint="eastAsia"/>
                <w:color w:val="000000" w:themeColor="text1"/>
                <w:lang w:eastAsia="zh-CN"/>
              </w:rPr>
              <w:t>如下：</w:t>
            </w:r>
          </w:p>
        </w:tc>
      </w:tr>
      <w:tr w:rsidR="001B622E" w:rsidRPr="002B6107">
        <w:tc>
          <w:tcPr>
            <w:tcW w:w="9720" w:type="dxa"/>
          </w:tcPr>
          <w:p w:rsidR="001B622E" w:rsidRPr="00CE1133" w:rsidRDefault="001B622E" w:rsidP="00AC3B9E">
            <w:pPr>
              <w:spacing w:line="440" w:lineRule="exact"/>
              <w:ind w:left="360" w:hangingChars="150" w:hanging="360"/>
              <w:rPr>
                <w:rFonts w:ascii="標楷體" w:eastAsia="標楷體" w:hAnsi="標楷體" w:cs="Arial"/>
                <w:color w:val="000000" w:themeColor="text1"/>
              </w:rPr>
            </w:pPr>
          </w:p>
          <w:p w:rsidR="001B622E" w:rsidRPr="00CE1133" w:rsidRDefault="00CE1133" w:rsidP="00AC3B9E">
            <w:pPr>
              <w:pStyle w:val="Web"/>
              <w:spacing w:before="0" w:beforeAutospacing="0" w:after="0" w:afterAutospacing="0" w:line="440" w:lineRule="exact"/>
              <w:ind w:left="120" w:hangingChars="50" w:hanging="120"/>
              <w:rPr>
                <w:rFonts w:ascii="標楷體" w:eastAsia="標楷體" w:hAnsi="標楷體" w:cs="Arial"/>
                <w:color w:val="000000" w:themeColor="text1"/>
                <w:kern w:val="2"/>
              </w:rPr>
            </w:pPr>
            <w:r w:rsidRPr="00CE1133">
              <w:rPr>
                <w:rFonts w:ascii="標楷體" w:eastAsia="SimSun" w:hAnsi="標楷體" w:cs="Arial" w:hint="eastAsia"/>
                <w:color w:val="000000" w:themeColor="text1"/>
                <w:kern w:val="2"/>
                <w:lang w:eastAsia="zh-CN"/>
              </w:rPr>
              <w:t>一、交流内容：</w:t>
            </w:r>
          </w:p>
          <w:p w:rsidR="001569A4" w:rsidRPr="00CE1133" w:rsidRDefault="00CE1133" w:rsidP="001569A4">
            <w:pPr>
              <w:pStyle w:val="Web"/>
              <w:numPr>
                <w:ilvl w:val="0"/>
                <w:numId w:val="15"/>
              </w:numPr>
              <w:spacing w:before="0" w:beforeAutospacing="0" w:after="0" w:afterAutospacing="0" w:line="440" w:lineRule="exact"/>
              <w:rPr>
                <w:rFonts w:ascii="標楷體" w:eastAsia="標楷體" w:hAnsi="標楷體" w:cs="Arial"/>
                <w:color w:val="000000" w:themeColor="text1"/>
                <w:kern w:val="2"/>
                <w:lang w:eastAsia="zh-CN"/>
              </w:rPr>
            </w:pPr>
            <w:r w:rsidRPr="00CE1133">
              <w:rPr>
                <w:rFonts w:ascii="標楷體" w:eastAsia="SimSun" w:hAnsi="標楷體" w:cs="Arial" w:hint="eastAsia"/>
                <w:color w:val="000000" w:themeColor="text1"/>
                <w:kern w:val="2"/>
                <w:lang w:eastAsia="zh-CN"/>
              </w:rPr>
              <w:t>鼓励双方学生互访交流</w:t>
            </w:r>
            <w:r w:rsidR="00CE7FE5">
              <w:rPr>
                <w:rFonts w:asciiTheme="minorEastAsia" w:eastAsiaTheme="minorEastAsia" w:hAnsiTheme="minorEastAsia" w:cs="Arial" w:hint="eastAsia"/>
                <w:color w:val="000000" w:themeColor="text1"/>
                <w:kern w:val="2"/>
              </w:rPr>
              <w:t>與研修</w:t>
            </w:r>
            <w:r w:rsidRPr="00CE1133">
              <w:rPr>
                <w:rFonts w:ascii="標楷體" w:eastAsia="SimSun" w:hAnsi="標楷體" w:cs="Arial" w:hint="eastAsia"/>
                <w:color w:val="000000" w:themeColor="text1"/>
                <w:kern w:val="2"/>
                <w:lang w:eastAsia="zh-CN"/>
              </w:rPr>
              <w:t>。</w:t>
            </w:r>
          </w:p>
          <w:p w:rsidR="001569A4" w:rsidRPr="00CE1133" w:rsidRDefault="00CE1133" w:rsidP="001569A4">
            <w:pPr>
              <w:pStyle w:val="Web"/>
              <w:numPr>
                <w:ilvl w:val="0"/>
                <w:numId w:val="15"/>
              </w:numPr>
              <w:spacing w:before="0" w:beforeAutospacing="0" w:after="0" w:afterAutospacing="0" w:line="440" w:lineRule="exact"/>
              <w:rPr>
                <w:rFonts w:ascii="標楷體" w:eastAsia="標楷體" w:hAnsi="標楷體" w:cs="Arial"/>
                <w:color w:val="000000" w:themeColor="text1"/>
                <w:kern w:val="2"/>
                <w:lang w:eastAsia="zh-CN"/>
              </w:rPr>
            </w:pPr>
            <w:r w:rsidRPr="00CE1133">
              <w:rPr>
                <w:rFonts w:ascii="標楷體" w:eastAsia="SimSun" w:hAnsi="標楷體" w:cs="Arial" w:hint="eastAsia"/>
                <w:color w:val="000000" w:themeColor="text1"/>
                <w:kern w:val="2"/>
                <w:lang w:eastAsia="zh-CN"/>
              </w:rPr>
              <w:t>互邀双方教师、研究人员与行政人员互访交流。</w:t>
            </w:r>
          </w:p>
          <w:p w:rsidR="001569A4" w:rsidRPr="00CE1133" w:rsidRDefault="00CE1133" w:rsidP="001569A4">
            <w:pPr>
              <w:pStyle w:val="Web"/>
              <w:numPr>
                <w:ilvl w:val="0"/>
                <w:numId w:val="15"/>
              </w:numPr>
              <w:spacing w:before="0" w:beforeAutospacing="0" w:after="0" w:afterAutospacing="0" w:line="440" w:lineRule="exact"/>
              <w:rPr>
                <w:rFonts w:ascii="標楷體" w:eastAsia="標楷體" w:hAnsi="標楷體" w:cs="Arial"/>
                <w:color w:val="000000" w:themeColor="text1"/>
                <w:kern w:val="2"/>
                <w:lang w:eastAsia="zh-CN"/>
              </w:rPr>
            </w:pPr>
            <w:r w:rsidRPr="00CE1133">
              <w:rPr>
                <w:rFonts w:ascii="標楷體" w:eastAsia="SimSun" w:hAnsi="標楷體" w:cs="Arial" w:hint="eastAsia"/>
                <w:color w:val="000000" w:themeColor="text1"/>
                <w:kern w:val="2"/>
                <w:lang w:eastAsia="zh-CN"/>
              </w:rPr>
              <w:t>邀请与安排双方学者进行各项研究合作、学术研讨、专题演讲等学术合作。</w:t>
            </w:r>
          </w:p>
          <w:p w:rsidR="001B622E" w:rsidRPr="00CE1133" w:rsidRDefault="00CE1133" w:rsidP="001569A4">
            <w:pPr>
              <w:pStyle w:val="Web"/>
              <w:numPr>
                <w:ilvl w:val="0"/>
                <w:numId w:val="15"/>
              </w:numPr>
              <w:spacing w:before="0" w:beforeAutospacing="0" w:after="0" w:afterAutospacing="0" w:line="440" w:lineRule="exact"/>
              <w:rPr>
                <w:rFonts w:ascii="標楷體" w:eastAsia="標楷體" w:hAnsi="標楷體" w:cs="Arial"/>
                <w:color w:val="000000" w:themeColor="text1"/>
                <w:kern w:val="2"/>
                <w:lang w:eastAsia="zh-CN"/>
              </w:rPr>
            </w:pPr>
            <w:r w:rsidRPr="00CE1133">
              <w:rPr>
                <w:rFonts w:ascii="標楷體" w:eastAsia="SimSun" w:hAnsi="標楷體" w:cs="Arial" w:hint="eastAsia"/>
                <w:color w:val="000000" w:themeColor="text1"/>
                <w:kern w:val="2"/>
                <w:lang w:eastAsia="zh-CN"/>
              </w:rPr>
              <w:t>互换学术出版品与分享学术信息。</w:t>
            </w:r>
          </w:p>
        </w:tc>
      </w:tr>
      <w:tr w:rsidR="001B622E" w:rsidRPr="002B6107">
        <w:tc>
          <w:tcPr>
            <w:tcW w:w="9720" w:type="dxa"/>
          </w:tcPr>
          <w:p w:rsidR="001B622E" w:rsidRPr="00CE1133" w:rsidRDefault="00CE1133" w:rsidP="00AC3B9E">
            <w:pPr>
              <w:pStyle w:val="Web"/>
              <w:spacing w:before="0" w:beforeAutospacing="0" w:after="0" w:afterAutospacing="0" w:line="440" w:lineRule="exact"/>
              <w:ind w:left="120" w:hangingChars="50" w:hanging="120"/>
              <w:rPr>
                <w:rFonts w:ascii="標楷體" w:eastAsia="標楷體" w:hAnsi="標楷體" w:cs="Arial"/>
                <w:color w:val="000000" w:themeColor="text1"/>
                <w:kern w:val="2"/>
              </w:rPr>
            </w:pPr>
            <w:r w:rsidRPr="00CE1133">
              <w:rPr>
                <w:rFonts w:ascii="標楷體" w:eastAsia="SimSun" w:hAnsi="標楷體" w:cs="Arial" w:hint="eastAsia"/>
                <w:color w:val="000000" w:themeColor="text1"/>
                <w:kern w:val="2"/>
                <w:lang w:eastAsia="zh-CN"/>
              </w:rPr>
              <w:t>二、合作原则：</w:t>
            </w:r>
          </w:p>
          <w:p w:rsidR="001B622E" w:rsidRPr="00CE1133" w:rsidRDefault="00CE1133" w:rsidP="005F58D8">
            <w:pPr>
              <w:pStyle w:val="Web"/>
              <w:numPr>
                <w:ilvl w:val="0"/>
                <w:numId w:val="13"/>
              </w:numPr>
              <w:spacing w:before="0" w:beforeAutospacing="0" w:after="0" w:afterAutospacing="0" w:line="440" w:lineRule="exact"/>
              <w:rPr>
                <w:rFonts w:ascii="標楷體" w:eastAsia="標楷體" w:hAnsi="標楷體" w:cs="Arial"/>
                <w:color w:val="000000" w:themeColor="text1"/>
                <w:kern w:val="2"/>
              </w:rPr>
            </w:pPr>
            <w:r w:rsidRPr="00CE1133">
              <w:rPr>
                <w:rFonts w:ascii="標楷體" w:eastAsia="SimSun" w:hAnsi="標楷體" w:cs="Arial" w:hint="eastAsia"/>
                <w:color w:val="000000" w:themeColor="text1"/>
                <w:kern w:val="2"/>
                <w:lang w:eastAsia="zh-CN"/>
              </w:rPr>
              <w:t>双方应为互访学者提供讲学与研究之便利条件。</w:t>
            </w:r>
          </w:p>
          <w:p w:rsidR="001B622E" w:rsidRPr="00CE1133" w:rsidRDefault="00CE1133" w:rsidP="005F58D8">
            <w:pPr>
              <w:pStyle w:val="Web"/>
              <w:numPr>
                <w:ilvl w:val="0"/>
                <w:numId w:val="13"/>
              </w:numPr>
              <w:spacing w:before="0" w:beforeAutospacing="0" w:after="0" w:afterAutospacing="0" w:line="440" w:lineRule="exact"/>
              <w:rPr>
                <w:rFonts w:ascii="標楷體" w:eastAsia="標楷體" w:hAnsi="標楷體" w:cs="Arial"/>
                <w:color w:val="000000" w:themeColor="text1"/>
                <w:kern w:val="2"/>
              </w:rPr>
            </w:pPr>
            <w:r w:rsidRPr="00CE1133">
              <w:rPr>
                <w:rFonts w:ascii="標楷體" w:eastAsia="SimSun" w:hAnsi="標楷體" w:cs="Arial" w:hint="eastAsia"/>
                <w:color w:val="000000" w:themeColor="text1"/>
                <w:kern w:val="2"/>
                <w:lang w:eastAsia="zh-CN"/>
              </w:rPr>
              <w:t>两校将优先处理本</w:t>
            </w:r>
            <w:r w:rsidR="000E329D" w:rsidRPr="000E329D">
              <w:rPr>
                <w:rFonts w:asciiTheme="minorEastAsia" w:eastAsia="SimSun" w:hAnsiTheme="minorEastAsia" w:cs="Arial" w:hint="eastAsia"/>
                <w:color w:val="000000" w:themeColor="text1"/>
                <w:lang w:eastAsia="zh-CN"/>
              </w:rPr>
              <w:t>备忘录</w:t>
            </w:r>
            <w:r w:rsidRPr="00CE1133">
              <w:rPr>
                <w:rFonts w:ascii="標楷體" w:eastAsia="SimSun" w:hAnsi="標楷體" w:cs="Arial" w:hint="eastAsia"/>
                <w:color w:val="000000" w:themeColor="text1"/>
                <w:kern w:val="2"/>
                <w:lang w:eastAsia="zh-CN"/>
              </w:rPr>
              <w:t>内允许之学生交流与学者互访之请求，并致力达成双方满意之条款。</w:t>
            </w:r>
          </w:p>
          <w:p w:rsidR="001B622E" w:rsidRPr="00CE1133" w:rsidRDefault="00CE1133" w:rsidP="005F58D8">
            <w:pPr>
              <w:pStyle w:val="Web"/>
              <w:numPr>
                <w:ilvl w:val="0"/>
                <w:numId w:val="13"/>
              </w:numPr>
              <w:spacing w:before="0" w:beforeAutospacing="0" w:after="0" w:afterAutospacing="0" w:line="440" w:lineRule="exact"/>
              <w:rPr>
                <w:rFonts w:ascii="標楷體" w:eastAsia="標楷體" w:hAnsi="標楷體" w:cs="Arial"/>
                <w:color w:val="000000" w:themeColor="text1"/>
                <w:kern w:val="2"/>
              </w:rPr>
            </w:pPr>
            <w:r w:rsidRPr="00CE1133">
              <w:rPr>
                <w:rFonts w:ascii="標楷體" w:eastAsia="SimSun" w:hAnsi="標楷體" w:cs="Arial" w:hint="eastAsia"/>
                <w:color w:val="000000" w:themeColor="text1"/>
                <w:kern w:val="2"/>
                <w:lang w:eastAsia="zh-CN"/>
              </w:rPr>
              <w:t>两校各指定一单位机构负责联络工作与本</w:t>
            </w:r>
            <w:r w:rsidR="000E329D" w:rsidRPr="000E329D">
              <w:rPr>
                <w:rFonts w:asciiTheme="minorEastAsia" w:eastAsia="SimSun" w:hAnsiTheme="minorEastAsia" w:cs="Arial" w:hint="eastAsia"/>
                <w:color w:val="000000" w:themeColor="text1"/>
                <w:lang w:eastAsia="zh-CN"/>
              </w:rPr>
              <w:t>备忘录</w:t>
            </w:r>
            <w:r w:rsidRPr="00CE1133">
              <w:rPr>
                <w:rFonts w:ascii="標楷體" w:eastAsia="SimSun" w:hAnsi="標楷體" w:cs="Arial" w:hint="eastAsia"/>
                <w:color w:val="000000" w:themeColor="text1"/>
                <w:kern w:val="2"/>
                <w:lang w:eastAsia="zh-CN"/>
              </w:rPr>
              <w:t>之实施。</w:t>
            </w:r>
          </w:p>
        </w:tc>
      </w:tr>
      <w:tr w:rsidR="001B622E" w:rsidRPr="002B6107">
        <w:tc>
          <w:tcPr>
            <w:tcW w:w="9720" w:type="dxa"/>
          </w:tcPr>
          <w:p w:rsidR="001B622E" w:rsidRPr="00CE1133" w:rsidRDefault="00CE1133" w:rsidP="00AC3B9E">
            <w:pPr>
              <w:spacing w:line="440" w:lineRule="exact"/>
              <w:ind w:left="480" w:hangingChars="200" w:hanging="480"/>
              <w:rPr>
                <w:rFonts w:ascii="標楷體" w:eastAsia="標楷體" w:hAnsi="標楷體" w:cs="Arial"/>
                <w:color w:val="000000" w:themeColor="text1"/>
                <w:lang w:eastAsia="zh-CN"/>
              </w:rPr>
            </w:pPr>
            <w:r w:rsidRPr="00CE1133">
              <w:rPr>
                <w:rFonts w:ascii="標楷體" w:eastAsia="SimSun" w:hAnsi="標楷體" w:cs="Arial" w:hint="eastAsia"/>
                <w:color w:val="000000" w:themeColor="text1"/>
                <w:lang w:eastAsia="zh-CN"/>
              </w:rPr>
              <w:t>三、本</w:t>
            </w:r>
            <w:r w:rsidR="000E329D" w:rsidRPr="000E329D">
              <w:rPr>
                <w:rFonts w:asciiTheme="minorEastAsia" w:eastAsia="SimSun" w:hAnsiTheme="minorEastAsia" w:cs="Arial" w:hint="eastAsia"/>
                <w:color w:val="000000" w:themeColor="text1"/>
                <w:lang w:eastAsia="zh-CN"/>
              </w:rPr>
              <w:t>备忘录</w:t>
            </w:r>
            <w:r w:rsidRPr="00CE1133">
              <w:rPr>
                <w:rFonts w:ascii="標楷體" w:eastAsia="SimSun" w:hAnsi="標楷體" w:cs="Arial" w:hint="eastAsia"/>
                <w:color w:val="000000" w:themeColor="text1"/>
                <w:lang w:eastAsia="zh-CN"/>
              </w:rPr>
              <w:t>经双方代表签字后生效，有效期五年。期满时，如双方无异议，</w:t>
            </w:r>
            <w:r w:rsidR="000E329D" w:rsidRPr="000E329D">
              <w:rPr>
                <w:rFonts w:asciiTheme="minorEastAsia" w:eastAsia="SimSun" w:hAnsiTheme="minorEastAsia" w:cs="Arial" w:hint="eastAsia"/>
                <w:color w:val="000000" w:themeColor="text1"/>
                <w:lang w:eastAsia="zh-CN"/>
              </w:rPr>
              <w:t>备忘录</w:t>
            </w:r>
            <w:r w:rsidRPr="00CE1133">
              <w:rPr>
                <w:rFonts w:ascii="標楷體" w:eastAsia="SimSun" w:hAnsi="標楷體" w:cs="Arial" w:hint="eastAsia"/>
                <w:color w:val="000000" w:themeColor="text1"/>
                <w:lang w:eastAsia="zh-CN"/>
              </w:rPr>
              <w:t>自行顺延五年。任何一方有权终止本</w:t>
            </w:r>
            <w:r w:rsidR="000E329D" w:rsidRPr="000E329D">
              <w:rPr>
                <w:rFonts w:asciiTheme="minorEastAsia" w:eastAsia="SimSun" w:hAnsiTheme="minorEastAsia" w:cs="Arial" w:hint="eastAsia"/>
                <w:color w:val="000000" w:themeColor="text1"/>
                <w:lang w:eastAsia="zh-CN"/>
              </w:rPr>
              <w:t>备忘录</w:t>
            </w:r>
            <w:r w:rsidRPr="00CE1133">
              <w:rPr>
                <w:rFonts w:ascii="標楷體" w:eastAsia="SimSun" w:hAnsi="標楷體" w:cs="Arial" w:hint="eastAsia"/>
                <w:color w:val="000000" w:themeColor="text1"/>
                <w:lang w:eastAsia="zh-CN"/>
              </w:rPr>
              <w:t>，但须提前六个月书面通知对方。</w:t>
            </w:r>
          </w:p>
        </w:tc>
      </w:tr>
      <w:tr w:rsidR="001B622E" w:rsidRPr="002B6107">
        <w:tc>
          <w:tcPr>
            <w:tcW w:w="9720" w:type="dxa"/>
          </w:tcPr>
          <w:p w:rsidR="001B622E" w:rsidRPr="00CE1133" w:rsidRDefault="00CE1133" w:rsidP="00AC3B9E">
            <w:pPr>
              <w:spacing w:line="440" w:lineRule="exact"/>
              <w:ind w:left="480" w:hangingChars="200" w:hanging="480"/>
              <w:rPr>
                <w:rFonts w:ascii="標楷體" w:eastAsia="標楷體" w:hAnsi="標楷體" w:cs="Arial"/>
                <w:color w:val="000000" w:themeColor="text1"/>
              </w:rPr>
            </w:pPr>
            <w:r w:rsidRPr="00CE1133">
              <w:rPr>
                <w:rFonts w:ascii="標楷體" w:eastAsia="SimSun" w:hAnsi="標楷體" w:cs="Arial" w:hint="eastAsia"/>
                <w:color w:val="000000" w:themeColor="text1"/>
                <w:lang w:eastAsia="zh-CN"/>
              </w:rPr>
              <w:t>四、本</w:t>
            </w:r>
            <w:r w:rsidR="000E329D" w:rsidRPr="000E329D">
              <w:rPr>
                <w:rFonts w:asciiTheme="minorEastAsia" w:eastAsia="SimSun" w:hAnsiTheme="minorEastAsia" w:cs="Arial" w:hint="eastAsia"/>
                <w:color w:val="000000" w:themeColor="text1"/>
                <w:lang w:eastAsia="zh-CN"/>
              </w:rPr>
              <w:t>备忘录</w:t>
            </w:r>
            <w:r w:rsidRPr="00CE1133">
              <w:rPr>
                <w:rFonts w:ascii="標楷體" w:eastAsia="SimSun" w:hAnsi="標楷體" w:cs="Arial" w:hint="eastAsia"/>
                <w:color w:val="000000" w:themeColor="text1"/>
                <w:lang w:eastAsia="zh-CN"/>
              </w:rPr>
              <w:t>一式两份，双方各执一份。两份文本中对应表述的不同用语所含意义相同，两份文本具有同等效力。</w:t>
            </w:r>
          </w:p>
        </w:tc>
      </w:tr>
      <w:tr w:rsidR="001B622E" w:rsidRPr="002B6107">
        <w:tc>
          <w:tcPr>
            <w:tcW w:w="9720" w:type="dxa"/>
          </w:tcPr>
          <w:p w:rsidR="00CE1133" w:rsidRDefault="00CE1133" w:rsidP="001B622E">
            <w:pPr>
              <w:pStyle w:val="HTML"/>
              <w:spacing w:line="440" w:lineRule="exact"/>
              <w:ind w:leftChars="229" w:left="550"/>
              <w:jc w:val="both"/>
              <w:rPr>
                <w:rFonts w:ascii="標楷體" w:eastAsia="標楷體" w:hAnsi="標楷體" w:cs="Arial"/>
                <w:color w:val="363636"/>
                <w:kern w:val="2"/>
              </w:rPr>
            </w:pPr>
          </w:p>
          <w:p w:rsidR="00CE1133" w:rsidRPr="001055B9" w:rsidRDefault="00CE1133" w:rsidP="001B622E">
            <w:pPr>
              <w:pStyle w:val="HTML"/>
              <w:spacing w:line="440" w:lineRule="exact"/>
              <w:ind w:leftChars="229" w:left="550"/>
              <w:jc w:val="both"/>
              <w:rPr>
                <w:rFonts w:ascii="標楷體" w:eastAsia="標楷體" w:hAnsi="標楷體" w:cs="Arial"/>
                <w:color w:val="363636"/>
                <w:kern w:val="2"/>
              </w:rPr>
            </w:pPr>
          </w:p>
          <w:tbl>
            <w:tblPr>
              <w:tblW w:w="5000" w:type="pct"/>
              <w:tblLook w:val="01E0"/>
            </w:tblPr>
            <w:tblGrid>
              <w:gridCol w:w="4353"/>
              <w:gridCol w:w="511"/>
              <w:gridCol w:w="4640"/>
            </w:tblGrid>
            <w:tr w:rsidR="00CE1133" w:rsidRPr="00AA744D" w:rsidTr="000D623C">
              <w:trPr>
                <w:trHeight w:val="1922"/>
              </w:trPr>
              <w:tc>
                <w:tcPr>
                  <w:tcW w:w="2290" w:type="pct"/>
                  <w:tcBorders>
                    <w:bottom w:val="single" w:sz="4" w:space="0" w:color="auto"/>
                  </w:tcBorders>
                </w:tcPr>
                <w:p w:rsidR="00CE1133" w:rsidRPr="00AA744D" w:rsidRDefault="00CE1133" w:rsidP="000D623C">
                  <w:pPr>
                    <w:ind w:rightChars="127" w:right="305"/>
                    <w:rPr>
                      <w:rFonts w:eastAsia="DFKai-SB"/>
                      <w:color w:val="000000" w:themeColor="text1"/>
                      <w:highlight w:val="lightGray"/>
                      <w:lang w:eastAsia="zh-CN"/>
                    </w:rPr>
                  </w:pPr>
                </w:p>
                <w:p w:rsidR="00CE1133" w:rsidRPr="00AA744D" w:rsidRDefault="00CE1133" w:rsidP="000D623C">
                  <w:pPr>
                    <w:ind w:rightChars="127" w:right="305"/>
                    <w:rPr>
                      <w:rFonts w:eastAsia="DFKai-SB"/>
                      <w:color w:val="000000" w:themeColor="text1"/>
                      <w:highlight w:val="lightGray"/>
                      <w:lang w:eastAsia="zh-CN"/>
                    </w:rPr>
                  </w:pPr>
                </w:p>
                <w:p w:rsidR="00CE1133" w:rsidRPr="00AA744D" w:rsidRDefault="00CE1133" w:rsidP="000D623C">
                  <w:pPr>
                    <w:ind w:rightChars="127" w:right="305"/>
                    <w:rPr>
                      <w:rFonts w:eastAsia="DFKai-SB"/>
                      <w:color w:val="000000" w:themeColor="text1"/>
                      <w:highlight w:val="lightGray"/>
                      <w:lang w:eastAsia="zh-CN"/>
                    </w:rPr>
                  </w:pPr>
                </w:p>
                <w:p w:rsidR="00CE1133" w:rsidRPr="00AA744D" w:rsidRDefault="00CE1133" w:rsidP="000D623C">
                  <w:pPr>
                    <w:ind w:rightChars="127" w:right="305"/>
                    <w:rPr>
                      <w:rFonts w:eastAsia="DFKai-SB"/>
                      <w:color w:val="000000" w:themeColor="text1"/>
                      <w:highlight w:val="lightGray"/>
                      <w:lang w:eastAsia="zh-CN"/>
                    </w:rPr>
                  </w:pPr>
                </w:p>
              </w:tc>
              <w:tc>
                <w:tcPr>
                  <w:tcW w:w="269" w:type="pct"/>
                </w:tcPr>
                <w:p w:rsidR="00CE1133" w:rsidRPr="00AA744D" w:rsidRDefault="00CE1133" w:rsidP="000D623C">
                  <w:pPr>
                    <w:ind w:rightChars="127" w:right="305"/>
                    <w:rPr>
                      <w:rFonts w:eastAsia="DFKai-SB"/>
                      <w:color w:val="000000" w:themeColor="text1"/>
                      <w:lang w:eastAsia="zh-CN"/>
                    </w:rPr>
                  </w:pPr>
                </w:p>
              </w:tc>
              <w:tc>
                <w:tcPr>
                  <w:tcW w:w="2441" w:type="pct"/>
                  <w:tcBorders>
                    <w:bottom w:val="single" w:sz="4" w:space="0" w:color="auto"/>
                  </w:tcBorders>
                </w:tcPr>
                <w:p w:rsidR="00CE1133" w:rsidRPr="00AA744D" w:rsidRDefault="00CE1133" w:rsidP="000D623C">
                  <w:pPr>
                    <w:ind w:rightChars="127" w:right="305"/>
                    <w:rPr>
                      <w:rFonts w:eastAsia="DFKai-SB"/>
                      <w:color w:val="000000" w:themeColor="text1"/>
                      <w:lang w:eastAsia="zh-CN"/>
                    </w:rPr>
                  </w:pPr>
                </w:p>
              </w:tc>
            </w:tr>
            <w:tr w:rsidR="00CE1133" w:rsidRPr="00FE1068" w:rsidTr="000D623C">
              <w:trPr>
                <w:trHeight w:val="1079"/>
              </w:trPr>
              <w:tc>
                <w:tcPr>
                  <w:tcW w:w="2290" w:type="pct"/>
                  <w:tcBorders>
                    <w:top w:val="single" w:sz="4" w:space="0" w:color="auto"/>
                  </w:tcBorders>
                </w:tcPr>
                <w:p w:rsidR="00CE1133" w:rsidRPr="00CE1133" w:rsidRDefault="00CE1133" w:rsidP="000D623C">
                  <w:pPr>
                    <w:widowControl/>
                    <w:rPr>
                      <w:rFonts w:asciiTheme="minorEastAsia" w:eastAsiaTheme="minorEastAsia" w:hAnsiTheme="minorEastAsia"/>
                      <w:lang w:eastAsia="zh-CN"/>
                    </w:rPr>
                  </w:pPr>
                  <w:r w:rsidRPr="00CE1133">
                    <w:rPr>
                      <w:rFonts w:asciiTheme="minorEastAsia" w:eastAsiaTheme="minorEastAsia" w:hAnsiTheme="minorEastAsia" w:hint="eastAsia"/>
                      <w:color w:val="000000"/>
                      <w:lang w:eastAsia="zh-CN"/>
                    </w:rPr>
                    <w:t>王稼琼</w:t>
                  </w:r>
                  <w:r w:rsidRPr="00CE1133">
                    <w:rPr>
                      <w:rFonts w:asciiTheme="minorEastAsia" w:eastAsiaTheme="minorEastAsia" w:hAnsiTheme="minorEastAsia" w:hint="eastAsia"/>
                      <w:lang w:eastAsia="zh-CN"/>
                    </w:rPr>
                    <w:t>校长</w:t>
                  </w:r>
                </w:p>
                <w:p w:rsidR="00CE1133" w:rsidRPr="00CE1133" w:rsidRDefault="00CE1133" w:rsidP="000D623C">
                  <w:pPr>
                    <w:ind w:rightChars="127" w:right="305"/>
                    <w:rPr>
                      <w:rFonts w:asciiTheme="minorEastAsia" w:eastAsiaTheme="minorEastAsia" w:hAnsiTheme="minorEastAsia"/>
                      <w:lang w:eastAsia="zh-CN"/>
                    </w:rPr>
                  </w:pPr>
                  <w:r w:rsidRPr="00CE1133">
                    <w:rPr>
                      <w:rFonts w:asciiTheme="minorEastAsia" w:eastAsiaTheme="minorEastAsia" w:hAnsiTheme="minorEastAsia" w:hint="eastAsia"/>
                      <w:color w:val="000000"/>
                      <w:lang w:eastAsia="zh-CN"/>
                    </w:rPr>
                    <w:t>首都经济贸易</w:t>
                  </w:r>
                  <w:r w:rsidRPr="00CE1133">
                    <w:rPr>
                      <w:rFonts w:asciiTheme="minorEastAsia" w:eastAsiaTheme="minorEastAsia" w:hAnsiTheme="minorEastAsia" w:hint="eastAsia"/>
                      <w:lang w:eastAsia="zh-CN"/>
                    </w:rPr>
                    <w:t>大学</w:t>
                  </w:r>
                </w:p>
                <w:p w:rsidR="00CE1133" w:rsidRPr="00CE1133" w:rsidRDefault="00CE1133" w:rsidP="000D623C">
                  <w:pPr>
                    <w:ind w:rightChars="127" w:right="305"/>
                    <w:rPr>
                      <w:rFonts w:asciiTheme="minorEastAsia" w:eastAsiaTheme="minorEastAsia" w:hAnsiTheme="minorEastAsia"/>
                      <w:highlight w:val="lightGray"/>
                      <w:lang w:eastAsia="zh-CN"/>
                    </w:rPr>
                  </w:pPr>
                  <w:r w:rsidRPr="00CE1133">
                    <w:rPr>
                      <w:rFonts w:asciiTheme="minorEastAsia" w:eastAsiaTheme="minorEastAsia" w:hAnsiTheme="minorEastAsia" w:hint="eastAsia"/>
                      <w:lang w:eastAsia="zh-CN"/>
                    </w:rPr>
                    <w:t>日期</w:t>
                  </w:r>
                  <w:r w:rsidRPr="00CE1133">
                    <w:rPr>
                      <w:rFonts w:asciiTheme="minorEastAsia" w:eastAsiaTheme="minorEastAsia" w:hAnsiTheme="minorEastAsia"/>
                      <w:lang w:eastAsia="zh-CN"/>
                    </w:rPr>
                    <w:t>: 2014</w:t>
                  </w:r>
                  <w:r w:rsidRPr="00CE1133">
                    <w:rPr>
                      <w:rFonts w:asciiTheme="minorEastAsia" w:eastAsiaTheme="minorEastAsia" w:hAnsiTheme="minorEastAsia" w:hint="eastAsia"/>
                      <w:lang w:eastAsia="zh-CN"/>
                    </w:rPr>
                    <w:t>年</w:t>
                  </w:r>
                  <w:r w:rsidRPr="00CE1133">
                    <w:rPr>
                      <w:rFonts w:asciiTheme="minorEastAsia" w:eastAsiaTheme="minorEastAsia" w:hAnsiTheme="minorEastAsia" w:hint="eastAsia"/>
                    </w:rPr>
                    <w:t xml:space="preserve">  </w:t>
                  </w:r>
                  <w:r w:rsidRPr="00CE1133">
                    <w:rPr>
                      <w:rFonts w:asciiTheme="minorEastAsia" w:eastAsiaTheme="minorEastAsia" w:hAnsiTheme="minorEastAsia" w:hint="eastAsia"/>
                      <w:lang w:eastAsia="zh-CN"/>
                    </w:rPr>
                    <w:t>月</w:t>
                  </w:r>
                  <w:r w:rsidRPr="00CE1133">
                    <w:rPr>
                      <w:rFonts w:asciiTheme="minorEastAsia" w:eastAsiaTheme="minorEastAsia" w:hAnsiTheme="minorEastAsia" w:hint="eastAsia"/>
                    </w:rPr>
                    <w:t xml:space="preserve">  </w:t>
                  </w:r>
                  <w:r w:rsidRPr="00CE1133">
                    <w:rPr>
                      <w:rFonts w:asciiTheme="minorEastAsia" w:eastAsiaTheme="minorEastAsia" w:hAnsiTheme="minorEastAsia" w:hint="eastAsia"/>
                      <w:lang w:eastAsia="zh-CN"/>
                    </w:rPr>
                    <w:t>日</w:t>
                  </w:r>
                </w:p>
              </w:tc>
              <w:tc>
                <w:tcPr>
                  <w:tcW w:w="269" w:type="pct"/>
                </w:tcPr>
                <w:p w:rsidR="00CE1133" w:rsidRPr="00CE1133" w:rsidRDefault="00CE1133" w:rsidP="000D623C">
                  <w:pPr>
                    <w:ind w:rightChars="127" w:right="305"/>
                    <w:rPr>
                      <w:rFonts w:asciiTheme="minorEastAsia" w:eastAsiaTheme="minorEastAsia" w:hAnsiTheme="minorEastAsia"/>
                      <w:lang w:eastAsia="zh-CN"/>
                    </w:rPr>
                  </w:pPr>
                </w:p>
              </w:tc>
              <w:tc>
                <w:tcPr>
                  <w:tcW w:w="2441" w:type="pct"/>
                  <w:tcBorders>
                    <w:top w:val="single" w:sz="4" w:space="0" w:color="auto"/>
                  </w:tcBorders>
                </w:tcPr>
                <w:p w:rsidR="00CE1133" w:rsidRPr="00CE1133" w:rsidRDefault="00CE1133" w:rsidP="000D623C">
                  <w:pPr>
                    <w:ind w:rightChars="127" w:right="305"/>
                    <w:rPr>
                      <w:rFonts w:asciiTheme="minorEastAsia" w:eastAsiaTheme="minorEastAsia" w:hAnsiTheme="minorEastAsia"/>
                      <w:lang w:eastAsia="zh-CN"/>
                    </w:rPr>
                  </w:pPr>
                  <w:r w:rsidRPr="00CE1133">
                    <w:rPr>
                      <w:rFonts w:asciiTheme="minorEastAsia" w:eastAsiaTheme="minorEastAsia" w:hAnsiTheme="minorEastAsia" w:hint="eastAsia"/>
                      <w:lang w:eastAsia="zh-CN"/>
                    </w:rPr>
                    <w:t>黄秀霜校长</w:t>
                  </w:r>
                </w:p>
                <w:p w:rsidR="00CE1133" w:rsidRPr="00CE1133" w:rsidRDefault="00CE1133" w:rsidP="000D623C">
                  <w:pPr>
                    <w:ind w:rightChars="127" w:right="305"/>
                    <w:rPr>
                      <w:rFonts w:asciiTheme="minorEastAsia" w:eastAsiaTheme="minorEastAsia" w:hAnsiTheme="minorEastAsia"/>
                      <w:lang w:eastAsia="zh-CN"/>
                    </w:rPr>
                  </w:pPr>
                  <w:r w:rsidRPr="00CE1133">
                    <w:rPr>
                      <w:rFonts w:asciiTheme="minorEastAsia" w:eastAsiaTheme="minorEastAsia" w:hAnsiTheme="minorEastAsia" w:hint="eastAsia"/>
                      <w:lang w:eastAsia="zh-CN"/>
                    </w:rPr>
                    <w:t>台南大学</w:t>
                  </w:r>
                </w:p>
                <w:p w:rsidR="00CE1133" w:rsidRPr="00CE1133" w:rsidRDefault="00CE1133" w:rsidP="000D623C">
                  <w:pPr>
                    <w:autoSpaceDE w:val="0"/>
                    <w:autoSpaceDN w:val="0"/>
                    <w:adjustRightInd w:val="0"/>
                    <w:rPr>
                      <w:rFonts w:asciiTheme="minorEastAsia" w:eastAsiaTheme="minorEastAsia" w:hAnsiTheme="minorEastAsia"/>
                      <w:kern w:val="0"/>
                      <w:lang w:eastAsia="zh-CN"/>
                    </w:rPr>
                  </w:pPr>
                  <w:r w:rsidRPr="00CE1133">
                    <w:rPr>
                      <w:rFonts w:asciiTheme="minorEastAsia" w:eastAsiaTheme="minorEastAsia" w:hAnsiTheme="minorEastAsia" w:hint="eastAsia"/>
                      <w:lang w:eastAsia="zh-CN"/>
                    </w:rPr>
                    <w:t>日期</w:t>
                  </w:r>
                  <w:r w:rsidRPr="00CE1133">
                    <w:rPr>
                      <w:rFonts w:asciiTheme="minorEastAsia" w:eastAsiaTheme="minorEastAsia" w:hAnsiTheme="minorEastAsia"/>
                      <w:lang w:eastAsia="zh-CN"/>
                    </w:rPr>
                    <w:t>: 2014</w:t>
                  </w:r>
                  <w:r w:rsidRPr="00CE1133">
                    <w:rPr>
                      <w:rFonts w:asciiTheme="minorEastAsia" w:eastAsiaTheme="minorEastAsia" w:hAnsiTheme="minorEastAsia" w:hint="eastAsia"/>
                      <w:lang w:eastAsia="zh-CN"/>
                    </w:rPr>
                    <w:t>年</w:t>
                  </w:r>
                  <w:r w:rsidRPr="00CE1133">
                    <w:rPr>
                      <w:rFonts w:asciiTheme="minorEastAsia" w:eastAsiaTheme="minorEastAsia" w:hAnsiTheme="minorEastAsia" w:hint="eastAsia"/>
                    </w:rPr>
                    <w:t xml:space="preserve">  </w:t>
                  </w:r>
                  <w:r w:rsidRPr="00CE1133">
                    <w:rPr>
                      <w:rFonts w:asciiTheme="minorEastAsia" w:eastAsiaTheme="minorEastAsia" w:hAnsiTheme="minorEastAsia" w:hint="eastAsia"/>
                      <w:lang w:eastAsia="zh-CN"/>
                    </w:rPr>
                    <w:t>月</w:t>
                  </w:r>
                  <w:r w:rsidRPr="00CE1133">
                    <w:rPr>
                      <w:rFonts w:asciiTheme="minorEastAsia" w:eastAsiaTheme="minorEastAsia" w:hAnsiTheme="minorEastAsia" w:hint="eastAsia"/>
                    </w:rPr>
                    <w:t xml:space="preserve">  </w:t>
                  </w:r>
                  <w:r w:rsidRPr="00CE1133">
                    <w:rPr>
                      <w:rFonts w:asciiTheme="minorEastAsia" w:eastAsiaTheme="minorEastAsia" w:hAnsiTheme="minorEastAsia" w:hint="eastAsia"/>
                      <w:lang w:eastAsia="zh-CN"/>
                    </w:rPr>
                    <w:t>日</w:t>
                  </w:r>
                </w:p>
              </w:tc>
            </w:tr>
          </w:tbl>
          <w:p w:rsidR="001B622E" w:rsidRPr="00CE1133" w:rsidRDefault="001B622E" w:rsidP="001B622E">
            <w:pPr>
              <w:pStyle w:val="HTML"/>
              <w:spacing w:line="440" w:lineRule="exact"/>
              <w:ind w:leftChars="229" w:left="550"/>
              <w:jc w:val="both"/>
              <w:rPr>
                <w:rFonts w:ascii="標楷體" w:eastAsia="標楷體" w:hAnsi="標楷體" w:cs="Arial"/>
                <w:color w:val="363636"/>
                <w:kern w:val="2"/>
              </w:rPr>
            </w:pPr>
          </w:p>
          <w:p w:rsidR="001B622E" w:rsidRPr="001055B9" w:rsidRDefault="001B622E" w:rsidP="00F0217B">
            <w:pPr>
              <w:pStyle w:val="HTML"/>
              <w:spacing w:line="440" w:lineRule="exact"/>
              <w:ind w:firstLineChars="350" w:firstLine="840"/>
              <w:jc w:val="both"/>
              <w:rPr>
                <w:rFonts w:ascii="標楷體" w:eastAsia="標楷體" w:hAnsi="標楷體" w:cs="Arial"/>
                <w:color w:val="363636"/>
                <w:kern w:val="2"/>
              </w:rPr>
            </w:pPr>
          </w:p>
        </w:tc>
      </w:tr>
    </w:tbl>
    <w:p w:rsidR="009B5814" w:rsidRPr="002B6107" w:rsidRDefault="009B5814" w:rsidP="009B5814">
      <w:pPr>
        <w:pStyle w:val="a3"/>
        <w:spacing w:line="360" w:lineRule="exact"/>
        <w:rPr>
          <w:rFonts w:ascii="標楷體" w:hAnsi="標楷體"/>
          <w:sz w:val="24"/>
        </w:rPr>
      </w:pPr>
    </w:p>
    <w:sectPr w:rsidR="009B5814" w:rsidRPr="002B6107" w:rsidSect="00983F20">
      <w:pgSz w:w="11907" w:h="16840"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BA4" w:rsidRDefault="00792BA4" w:rsidP="00A81606">
      <w:r>
        <w:separator/>
      </w:r>
    </w:p>
  </w:endnote>
  <w:endnote w:type="continuationSeparator" w:id="1">
    <w:p w:rsidR="00792BA4" w:rsidRDefault="00792BA4" w:rsidP="00A81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FKai-SB">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BA4" w:rsidRDefault="00792BA4" w:rsidP="00A81606">
      <w:r>
        <w:separator/>
      </w:r>
    </w:p>
  </w:footnote>
  <w:footnote w:type="continuationSeparator" w:id="1">
    <w:p w:rsidR="00792BA4" w:rsidRDefault="00792BA4" w:rsidP="00A81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7430"/>
    <w:multiLevelType w:val="hybridMultilevel"/>
    <w:tmpl w:val="489266F4"/>
    <w:lvl w:ilvl="0" w:tplc="D11817E4">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0322E8"/>
    <w:multiLevelType w:val="hybridMultilevel"/>
    <w:tmpl w:val="C714CA0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nsid w:val="0F155014"/>
    <w:multiLevelType w:val="hybridMultilevel"/>
    <w:tmpl w:val="A69E8A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A025C4"/>
    <w:multiLevelType w:val="hybridMultilevel"/>
    <w:tmpl w:val="31F27158"/>
    <w:lvl w:ilvl="0" w:tplc="9438CAB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5C13063"/>
    <w:multiLevelType w:val="hybridMultilevel"/>
    <w:tmpl w:val="07D2431A"/>
    <w:lvl w:ilvl="0" w:tplc="4B74F02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B4264C3"/>
    <w:multiLevelType w:val="hybridMultilevel"/>
    <w:tmpl w:val="9522D01C"/>
    <w:lvl w:ilvl="0" w:tplc="4C9C8080">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1F5E0A8B"/>
    <w:multiLevelType w:val="hybridMultilevel"/>
    <w:tmpl w:val="FDC63296"/>
    <w:lvl w:ilvl="0" w:tplc="052CECF4">
      <w:start w:val="1"/>
      <w:numFmt w:val="decimal"/>
      <w:lvlText w:val="%1、"/>
      <w:lvlJc w:val="left"/>
      <w:pPr>
        <w:ind w:left="720" w:hanging="720"/>
      </w:pPr>
      <w:rPr>
        <w:rFonts w:hAnsi="Book Antiqu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3C584B"/>
    <w:multiLevelType w:val="hybridMultilevel"/>
    <w:tmpl w:val="10C82B02"/>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20935775"/>
    <w:multiLevelType w:val="hybridMultilevel"/>
    <w:tmpl w:val="D9B462B4"/>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14348DE"/>
    <w:multiLevelType w:val="hybridMultilevel"/>
    <w:tmpl w:val="7EC2729A"/>
    <w:lvl w:ilvl="0" w:tplc="38E86E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4C674E0"/>
    <w:multiLevelType w:val="hybridMultilevel"/>
    <w:tmpl w:val="F0FCBE42"/>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nsid w:val="2D346918"/>
    <w:multiLevelType w:val="hybridMultilevel"/>
    <w:tmpl w:val="255A56F8"/>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2">
    <w:nsid w:val="2DA07DEE"/>
    <w:multiLevelType w:val="hybridMultilevel"/>
    <w:tmpl w:val="C05AB5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DF43343"/>
    <w:multiLevelType w:val="hybridMultilevel"/>
    <w:tmpl w:val="91E44862"/>
    <w:lvl w:ilvl="0" w:tplc="DA3A949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E023046"/>
    <w:multiLevelType w:val="hybridMultilevel"/>
    <w:tmpl w:val="31F27158"/>
    <w:lvl w:ilvl="0" w:tplc="9438CAB6">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nsid w:val="30E86D03"/>
    <w:multiLevelType w:val="hybridMultilevel"/>
    <w:tmpl w:val="4B50B2B2"/>
    <w:lvl w:ilvl="0" w:tplc="DDDCCFF2">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6">
    <w:nsid w:val="31706031"/>
    <w:multiLevelType w:val="hybridMultilevel"/>
    <w:tmpl w:val="2A9C2DB0"/>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8CD57D1"/>
    <w:multiLevelType w:val="hybridMultilevel"/>
    <w:tmpl w:val="63342C18"/>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8">
    <w:nsid w:val="3D87346B"/>
    <w:multiLevelType w:val="hybridMultilevel"/>
    <w:tmpl w:val="44B078FC"/>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3DE253FF"/>
    <w:multiLevelType w:val="hybridMultilevel"/>
    <w:tmpl w:val="40289294"/>
    <w:lvl w:ilvl="0" w:tplc="496C459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30A1369"/>
    <w:multiLevelType w:val="hybridMultilevel"/>
    <w:tmpl w:val="B6264E66"/>
    <w:lvl w:ilvl="0" w:tplc="4E42AE1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4E83998"/>
    <w:multiLevelType w:val="hybridMultilevel"/>
    <w:tmpl w:val="7EA4E1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487320D0"/>
    <w:multiLevelType w:val="hybridMultilevel"/>
    <w:tmpl w:val="640C78C2"/>
    <w:lvl w:ilvl="0" w:tplc="3554443A">
      <w:start w:val="1"/>
      <w:numFmt w:val="decimal"/>
      <w:lvlText w:val="%1."/>
      <w:lvlJc w:val="left"/>
      <w:pPr>
        <w:ind w:left="960" w:hanging="480"/>
      </w:pPr>
      <w:rPr>
        <w:rFonts w:asciiTheme="minorEastAsia" w:eastAsiaTheme="minorEastAsia" w:hAnsiTheme="minorEastAsia"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D3D6D6A"/>
    <w:multiLevelType w:val="hybridMultilevel"/>
    <w:tmpl w:val="31F27158"/>
    <w:lvl w:ilvl="0" w:tplc="9438CAB6">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4">
    <w:nsid w:val="50DD7936"/>
    <w:multiLevelType w:val="hybridMultilevel"/>
    <w:tmpl w:val="4B50B2B2"/>
    <w:lvl w:ilvl="0" w:tplc="DDDCCFF2">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nsid w:val="51270940"/>
    <w:multiLevelType w:val="hybridMultilevel"/>
    <w:tmpl w:val="65C82494"/>
    <w:lvl w:ilvl="0" w:tplc="CB26FDD4">
      <w:start w:val="5"/>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214232D"/>
    <w:multiLevelType w:val="hybridMultilevel"/>
    <w:tmpl w:val="674E7C66"/>
    <w:lvl w:ilvl="0" w:tplc="8FA64A2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7EB2652"/>
    <w:multiLevelType w:val="hybridMultilevel"/>
    <w:tmpl w:val="BAF60CC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8">
    <w:nsid w:val="5A0009E7"/>
    <w:multiLevelType w:val="hybridMultilevel"/>
    <w:tmpl w:val="1826D38A"/>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3F46166"/>
    <w:multiLevelType w:val="hybridMultilevel"/>
    <w:tmpl w:val="C05AB5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3820F33"/>
    <w:multiLevelType w:val="hybridMultilevel"/>
    <w:tmpl w:val="8F8EA58E"/>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74D2893"/>
    <w:multiLevelType w:val="hybridMultilevel"/>
    <w:tmpl w:val="31F27158"/>
    <w:lvl w:ilvl="0" w:tplc="9438CAB6">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2">
    <w:nsid w:val="7DF45084"/>
    <w:multiLevelType w:val="hybridMultilevel"/>
    <w:tmpl w:val="A7BA1B32"/>
    <w:lvl w:ilvl="0" w:tplc="973C4322">
      <w:start w:val="1"/>
      <w:numFmt w:val="decimal"/>
      <w:lvlText w:val="%1."/>
      <w:lvlJc w:val="left"/>
      <w:pPr>
        <w:ind w:left="960" w:hanging="480"/>
      </w:pPr>
      <w:rPr>
        <w:rFonts w:asciiTheme="minorEastAsia" w:eastAsiaTheme="minorEastAsia" w:hAnsiTheme="minorEastAsia"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25"/>
  </w:num>
  <w:num w:numId="3">
    <w:abstractNumId w:val="2"/>
  </w:num>
  <w:num w:numId="4">
    <w:abstractNumId w:val="6"/>
  </w:num>
  <w:num w:numId="5">
    <w:abstractNumId w:val="29"/>
  </w:num>
  <w:num w:numId="6">
    <w:abstractNumId w:val="12"/>
  </w:num>
  <w:num w:numId="7">
    <w:abstractNumId w:val="13"/>
  </w:num>
  <w:num w:numId="8">
    <w:abstractNumId w:val="3"/>
  </w:num>
  <w:num w:numId="9">
    <w:abstractNumId w:val="19"/>
  </w:num>
  <w:num w:numId="10">
    <w:abstractNumId w:val="9"/>
  </w:num>
  <w:num w:numId="11">
    <w:abstractNumId w:val="0"/>
  </w:num>
  <w:num w:numId="12">
    <w:abstractNumId w:val="26"/>
  </w:num>
  <w:num w:numId="13">
    <w:abstractNumId w:val="32"/>
  </w:num>
  <w:num w:numId="14">
    <w:abstractNumId w:val="20"/>
  </w:num>
  <w:num w:numId="15">
    <w:abstractNumId w:val="2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8"/>
  </w:num>
  <w:num w:numId="30">
    <w:abstractNumId w:val="21"/>
  </w:num>
  <w:num w:numId="31">
    <w:abstractNumId w:val="18"/>
  </w:num>
  <w:num w:numId="32">
    <w:abstractNumId w:val="17"/>
  </w:num>
  <w:num w:numId="33">
    <w:abstractNumId w:val="7"/>
  </w:num>
  <w:num w:numId="34">
    <w:abstractNumId w:val="1"/>
  </w:num>
  <w:num w:numId="35">
    <w:abstractNumId w:val="10"/>
  </w:num>
  <w:num w:numId="36">
    <w:abstractNumId w:val="27"/>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doNotCompress"/>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6E3"/>
    <w:rsid w:val="000072E5"/>
    <w:rsid w:val="00011461"/>
    <w:rsid w:val="00020575"/>
    <w:rsid w:val="00025ACA"/>
    <w:rsid w:val="0003519B"/>
    <w:rsid w:val="00037BE2"/>
    <w:rsid w:val="00067E9C"/>
    <w:rsid w:val="00081912"/>
    <w:rsid w:val="000B4AED"/>
    <w:rsid w:val="000C6CE6"/>
    <w:rsid w:val="000E329D"/>
    <w:rsid w:val="000E7047"/>
    <w:rsid w:val="000F3D2B"/>
    <w:rsid w:val="00104ACA"/>
    <w:rsid w:val="001055B9"/>
    <w:rsid w:val="00127A3B"/>
    <w:rsid w:val="0013588F"/>
    <w:rsid w:val="00137DEF"/>
    <w:rsid w:val="00137F7F"/>
    <w:rsid w:val="00151875"/>
    <w:rsid w:val="001569A4"/>
    <w:rsid w:val="001744D2"/>
    <w:rsid w:val="00176D3A"/>
    <w:rsid w:val="00195404"/>
    <w:rsid w:val="001978A6"/>
    <w:rsid w:val="001A111C"/>
    <w:rsid w:val="001B348D"/>
    <w:rsid w:val="001B622E"/>
    <w:rsid w:val="001B7707"/>
    <w:rsid w:val="001C3721"/>
    <w:rsid w:val="001C391C"/>
    <w:rsid w:val="001C39D9"/>
    <w:rsid w:val="001C4576"/>
    <w:rsid w:val="001E30C7"/>
    <w:rsid w:val="001E4892"/>
    <w:rsid w:val="001E68E3"/>
    <w:rsid w:val="001F48D0"/>
    <w:rsid w:val="00217B94"/>
    <w:rsid w:val="002236DC"/>
    <w:rsid w:val="00225CA2"/>
    <w:rsid w:val="00227267"/>
    <w:rsid w:val="002329D8"/>
    <w:rsid w:val="002400FC"/>
    <w:rsid w:val="002433B5"/>
    <w:rsid w:val="00245D28"/>
    <w:rsid w:val="00246D2A"/>
    <w:rsid w:val="00247C1A"/>
    <w:rsid w:val="002502B6"/>
    <w:rsid w:val="00252169"/>
    <w:rsid w:val="00294F41"/>
    <w:rsid w:val="002A332D"/>
    <w:rsid w:val="002A7848"/>
    <w:rsid w:val="002B6107"/>
    <w:rsid w:val="002C108B"/>
    <w:rsid w:val="002D3441"/>
    <w:rsid w:val="002D39B9"/>
    <w:rsid w:val="002F37C8"/>
    <w:rsid w:val="002F40C7"/>
    <w:rsid w:val="00305EB6"/>
    <w:rsid w:val="00306529"/>
    <w:rsid w:val="003119F3"/>
    <w:rsid w:val="00320720"/>
    <w:rsid w:val="00345750"/>
    <w:rsid w:val="003630E8"/>
    <w:rsid w:val="00372A31"/>
    <w:rsid w:val="0039569A"/>
    <w:rsid w:val="003A5084"/>
    <w:rsid w:val="003B51FB"/>
    <w:rsid w:val="003E70DF"/>
    <w:rsid w:val="003E7676"/>
    <w:rsid w:val="004121AC"/>
    <w:rsid w:val="00434DCB"/>
    <w:rsid w:val="00436F45"/>
    <w:rsid w:val="00440189"/>
    <w:rsid w:val="00442CF5"/>
    <w:rsid w:val="00452699"/>
    <w:rsid w:val="00481E39"/>
    <w:rsid w:val="00496322"/>
    <w:rsid w:val="004A6663"/>
    <w:rsid w:val="004A74DE"/>
    <w:rsid w:val="004B6D66"/>
    <w:rsid w:val="004B77FA"/>
    <w:rsid w:val="004E2234"/>
    <w:rsid w:val="004F153E"/>
    <w:rsid w:val="00502CD6"/>
    <w:rsid w:val="00505B5E"/>
    <w:rsid w:val="00525D61"/>
    <w:rsid w:val="00545068"/>
    <w:rsid w:val="005505EB"/>
    <w:rsid w:val="005669A3"/>
    <w:rsid w:val="00570013"/>
    <w:rsid w:val="00573DF7"/>
    <w:rsid w:val="005769F4"/>
    <w:rsid w:val="00592A0D"/>
    <w:rsid w:val="0059695D"/>
    <w:rsid w:val="005F58D8"/>
    <w:rsid w:val="006102A9"/>
    <w:rsid w:val="0061094B"/>
    <w:rsid w:val="006410A7"/>
    <w:rsid w:val="00646D55"/>
    <w:rsid w:val="00661051"/>
    <w:rsid w:val="00670EA5"/>
    <w:rsid w:val="00675A2C"/>
    <w:rsid w:val="006A556B"/>
    <w:rsid w:val="006B13B7"/>
    <w:rsid w:val="006C1EC3"/>
    <w:rsid w:val="006C712A"/>
    <w:rsid w:val="006C791A"/>
    <w:rsid w:val="006E4E29"/>
    <w:rsid w:val="00715211"/>
    <w:rsid w:val="00716A00"/>
    <w:rsid w:val="00723A6B"/>
    <w:rsid w:val="00742C19"/>
    <w:rsid w:val="00747B55"/>
    <w:rsid w:val="007834F3"/>
    <w:rsid w:val="007842B1"/>
    <w:rsid w:val="00785496"/>
    <w:rsid w:val="00791E9F"/>
    <w:rsid w:val="00792BA4"/>
    <w:rsid w:val="007A30C9"/>
    <w:rsid w:val="007A508F"/>
    <w:rsid w:val="007B0B2D"/>
    <w:rsid w:val="007D1890"/>
    <w:rsid w:val="007E586F"/>
    <w:rsid w:val="007F18F3"/>
    <w:rsid w:val="007F55B6"/>
    <w:rsid w:val="00802611"/>
    <w:rsid w:val="008176CB"/>
    <w:rsid w:val="00822BE2"/>
    <w:rsid w:val="00823026"/>
    <w:rsid w:val="0084362B"/>
    <w:rsid w:val="008479EB"/>
    <w:rsid w:val="008552DD"/>
    <w:rsid w:val="00861FE9"/>
    <w:rsid w:val="008D6970"/>
    <w:rsid w:val="008E0DBF"/>
    <w:rsid w:val="008E3F1F"/>
    <w:rsid w:val="0090451D"/>
    <w:rsid w:val="00923411"/>
    <w:rsid w:val="0094271A"/>
    <w:rsid w:val="009629E6"/>
    <w:rsid w:val="00972BB7"/>
    <w:rsid w:val="00983F20"/>
    <w:rsid w:val="009A1347"/>
    <w:rsid w:val="009B2712"/>
    <w:rsid w:val="009B5814"/>
    <w:rsid w:val="009C5D78"/>
    <w:rsid w:val="009C6AC7"/>
    <w:rsid w:val="009D1B00"/>
    <w:rsid w:val="009D40CD"/>
    <w:rsid w:val="009D52E7"/>
    <w:rsid w:val="009D70C6"/>
    <w:rsid w:val="009E262C"/>
    <w:rsid w:val="009F7F4C"/>
    <w:rsid w:val="00A00636"/>
    <w:rsid w:val="00A05ED9"/>
    <w:rsid w:val="00A3578A"/>
    <w:rsid w:val="00A442E6"/>
    <w:rsid w:val="00A4605B"/>
    <w:rsid w:val="00A578E6"/>
    <w:rsid w:val="00A81606"/>
    <w:rsid w:val="00A828A5"/>
    <w:rsid w:val="00A8376F"/>
    <w:rsid w:val="00A861FD"/>
    <w:rsid w:val="00AB1E14"/>
    <w:rsid w:val="00AB5A0B"/>
    <w:rsid w:val="00AC3B9E"/>
    <w:rsid w:val="00AD1A58"/>
    <w:rsid w:val="00AD6E69"/>
    <w:rsid w:val="00AF2A62"/>
    <w:rsid w:val="00B04155"/>
    <w:rsid w:val="00B119CD"/>
    <w:rsid w:val="00B27A21"/>
    <w:rsid w:val="00B457C0"/>
    <w:rsid w:val="00B4626A"/>
    <w:rsid w:val="00B554C5"/>
    <w:rsid w:val="00B65887"/>
    <w:rsid w:val="00B75B80"/>
    <w:rsid w:val="00B85814"/>
    <w:rsid w:val="00BB26E3"/>
    <w:rsid w:val="00BB4F40"/>
    <w:rsid w:val="00BC076D"/>
    <w:rsid w:val="00BC0911"/>
    <w:rsid w:val="00BC424B"/>
    <w:rsid w:val="00BD5F63"/>
    <w:rsid w:val="00BD77B6"/>
    <w:rsid w:val="00BE3FAF"/>
    <w:rsid w:val="00BF54A7"/>
    <w:rsid w:val="00BF5FC8"/>
    <w:rsid w:val="00C22980"/>
    <w:rsid w:val="00C264B9"/>
    <w:rsid w:val="00C3015A"/>
    <w:rsid w:val="00C63FC9"/>
    <w:rsid w:val="00C665BD"/>
    <w:rsid w:val="00C714D3"/>
    <w:rsid w:val="00C715BD"/>
    <w:rsid w:val="00C73F08"/>
    <w:rsid w:val="00C86B65"/>
    <w:rsid w:val="00C93728"/>
    <w:rsid w:val="00C93826"/>
    <w:rsid w:val="00CA202A"/>
    <w:rsid w:val="00CA6160"/>
    <w:rsid w:val="00CD0A34"/>
    <w:rsid w:val="00CE1133"/>
    <w:rsid w:val="00CE738F"/>
    <w:rsid w:val="00CE7452"/>
    <w:rsid w:val="00CE76E3"/>
    <w:rsid w:val="00CE7FE5"/>
    <w:rsid w:val="00CF0591"/>
    <w:rsid w:val="00CF2015"/>
    <w:rsid w:val="00D07D5C"/>
    <w:rsid w:val="00D1039A"/>
    <w:rsid w:val="00D23F5B"/>
    <w:rsid w:val="00D53D99"/>
    <w:rsid w:val="00D6572A"/>
    <w:rsid w:val="00D803BD"/>
    <w:rsid w:val="00D9129B"/>
    <w:rsid w:val="00DA1F28"/>
    <w:rsid w:val="00DC3590"/>
    <w:rsid w:val="00DD4A07"/>
    <w:rsid w:val="00E036A6"/>
    <w:rsid w:val="00E14092"/>
    <w:rsid w:val="00E228E2"/>
    <w:rsid w:val="00E237AA"/>
    <w:rsid w:val="00E43FD1"/>
    <w:rsid w:val="00E46E7E"/>
    <w:rsid w:val="00E625D8"/>
    <w:rsid w:val="00E62D43"/>
    <w:rsid w:val="00E80F31"/>
    <w:rsid w:val="00E8141C"/>
    <w:rsid w:val="00EB22ED"/>
    <w:rsid w:val="00ED3E3E"/>
    <w:rsid w:val="00EF044C"/>
    <w:rsid w:val="00EF1F49"/>
    <w:rsid w:val="00F0217B"/>
    <w:rsid w:val="00F278F4"/>
    <w:rsid w:val="00F437A7"/>
    <w:rsid w:val="00F50079"/>
    <w:rsid w:val="00F71838"/>
    <w:rsid w:val="00F852B6"/>
    <w:rsid w:val="00F87062"/>
    <w:rsid w:val="00F90D25"/>
    <w:rsid w:val="00F94F19"/>
    <w:rsid w:val="00F97B45"/>
    <w:rsid w:val="00FA4D0F"/>
    <w:rsid w:val="00FB0233"/>
    <w:rsid w:val="00FB4826"/>
    <w:rsid w:val="00FB610C"/>
    <w:rsid w:val="00FD15F9"/>
    <w:rsid w:val="00FE7AE1"/>
    <w:rsid w:val="00FF0A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2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9E262C"/>
    <w:rPr>
      <w:rFonts w:eastAsia="標楷體"/>
      <w:sz w:val="28"/>
    </w:rPr>
  </w:style>
  <w:style w:type="paragraph" w:styleId="a5">
    <w:name w:val="Body Text Indent"/>
    <w:basedOn w:val="a"/>
    <w:semiHidden/>
    <w:rsid w:val="009E262C"/>
    <w:pPr>
      <w:ind w:left="560" w:hangingChars="200" w:hanging="560"/>
    </w:pPr>
    <w:rPr>
      <w:rFonts w:eastAsia="標楷體"/>
      <w:sz w:val="28"/>
    </w:rPr>
  </w:style>
  <w:style w:type="paragraph" w:styleId="2">
    <w:name w:val="Body Text Indent 2"/>
    <w:basedOn w:val="a"/>
    <w:semiHidden/>
    <w:rsid w:val="009E262C"/>
    <w:pPr>
      <w:ind w:leftChars="200" w:left="1320" w:hangingChars="300" w:hanging="840"/>
    </w:pPr>
    <w:rPr>
      <w:rFonts w:eastAsia="標楷體"/>
      <w:sz w:val="28"/>
    </w:rPr>
  </w:style>
  <w:style w:type="paragraph" w:styleId="a6">
    <w:name w:val="header"/>
    <w:basedOn w:val="a"/>
    <w:link w:val="a7"/>
    <w:uiPriority w:val="99"/>
    <w:unhideWhenUsed/>
    <w:rsid w:val="00A81606"/>
    <w:pPr>
      <w:tabs>
        <w:tab w:val="center" w:pos="4153"/>
        <w:tab w:val="right" w:pos="8306"/>
      </w:tabs>
      <w:snapToGrid w:val="0"/>
    </w:pPr>
    <w:rPr>
      <w:sz w:val="20"/>
      <w:szCs w:val="20"/>
    </w:rPr>
  </w:style>
  <w:style w:type="character" w:customStyle="1" w:styleId="a7">
    <w:name w:val="頁首 字元"/>
    <w:link w:val="a6"/>
    <w:uiPriority w:val="99"/>
    <w:rsid w:val="00A81606"/>
    <w:rPr>
      <w:kern w:val="2"/>
    </w:rPr>
  </w:style>
  <w:style w:type="paragraph" w:styleId="a8">
    <w:name w:val="footer"/>
    <w:basedOn w:val="a"/>
    <w:link w:val="a9"/>
    <w:uiPriority w:val="99"/>
    <w:unhideWhenUsed/>
    <w:rsid w:val="00A81606"/>
    <w:pPr>
      <w:tabs>
        <w:tab w:val="center" w:pos="4153"/>
        <w:tab w:val="right" w:pos="8306"/>
      </w:tabs>
      <w:snapToGrid w:val="0"/>
    </w:pPr>
    <w:rPr>
      <w:sz w:val="20"/>
      <w:szCs w:val="20"/>
    </w:rPr>
  </w:style>
  <w:style w:type="character" w:customStyle="1" w:styleId="a9">
    <w:name w:val="頁尾 字元"/>
    <w:link w:val="a8"/>
    <w:uiPriority w:val="99"/>
    <w:rsid w:val="00A81606"/>
    <w:rPr>
      <w:kern w:val="2"/>
    </w:rPr>
  </w:style>
  <w:style w:type="character" w:styleId="aa">
    <w:name w:val="Hyperlink"/>
    <w:uiPriority w:val="99"/>
    <w:unhideWhenUsed/>
    <w:rsid w:val="00983F20"/>
    <w:rPr>
      <w:color w:val="0000FF"/>
      <w:u w:val="single"/>
    </w:rPr>
  </w:style>
  <w:style w:type="paragraph" w:styleId="Web">
    <w:name w:val="Normal (Web)"/>
    <w:basedOn w:val="a"/>
    <w:uiPriority w:val="99"/>
    <w:rsid w:val="001B622E"/>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rsid w:val="001B62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1B622E"/>
    <w:rPr>
      <w:rFonts w:ascii="細明體" w:eastAsia="細明體" w:hAnsi="細明體" w:cs="細明體"/>
      <w:sz w:val="24"/>
      <w:szCs w:val="24"/>
    </w:rPr>
  </w:style>
  <w:style w:type="paragraph" w:styleId="ab">
    <w:name w:val="Balloon Text"/>
    <w:basedOn w:val="a"/>
    <w:link w:val="ac"/>
    <w:uiPriority w:val="99"/>
    <w:semiHidden/>
    <w:unhideWhenUsed/>
    <w:rsid w:val="00104ACA"/>
    <w:rPr>
      <w:rFonts w:ascii="Cambria" w:hAnsi="Cambria"/>
      <w:sz w:val="18"/>
      <w:szCs w:val="18"/>
    </w:rPr>
  </w:style>
  <w:style w:type="character" w:customStyle="1" w:styleId="ac">
    <w:name w:val="註解方塊文字 字元"/>
    <w:link w:val="ab"/>
    <w:uiPriority w:val="99"/>
    <w:semiHidden/>
    <w:rsid w:val="00104ACA"/>
    <w:rPr>
      <w:rFonts w:ascii="Cambria" w:eastAsia="新細明體" w:hAnsi="Cambria" w:cs="Times New Roman"/>
      <w:kern w:val="2"/>
      <w:sz w:val="18"/>
      <w:szCs w:val="18"/>
    </w:rPr>
  </w:style>
  <w:style w:type="paragraph" w:customStyle="1" w:styleId="zw">
    <w:name w:val="zw"/>
    <w:basedOn w:val="a"/>
    <w:rsid w:val="00823026"/>
    <w:pPr>
      <w:widowControl/>
      <w:spacing w:before="100" w:beforeAutospacing="1" w:after="100" w:afterAutospacing="1"/>
    </w:pPr>
    <w:rPr>
      <w:rFonts w:ascii="新細明體" w:hAnsi="新細明體" w:cs="新細明體"/>
      <w:kern w:val="0"/>
    </w:rPr>
  </w:style>
  <w:style w:type="character" w:styleId="ad">
    <w:name w:val="Emphasis"/>
    <w:uiPriority w:val="20"/>
    <w:qFormat/>
    <w:rsid w:val="00137DEF"/>
    <w:rPr>
      <w:b w:val="0"/>
      <w:bCs w:val="0"/>
      <w:i w:val="0"/>
      <w:iCs w:val="0"/>
      <w:color w:val="CC0033"/>
    </w:rPr>
  </w:style>
  <w:style w:type="character" w:customStyle="1" w:styleId="a4">
    <w:name w:val="本文 字元"/>
    <w:link w:val="a3"/>
    <w:uiPriority w:val="99"/>
    <w:semiHidden/>
    <w:rsid w:val="00CA202A"/>
    <w:rPr>
      <w:rFonts w:eastAsia="標楷體"/>
      <w:kern w:val="2"/>
      <w:sz w:val="28"/>
      <w:szCs w:val="24"/>
    </w:rPr>
  </w:style>
  <w:style w:type="character" w:styleId="ae">
    <w:name w:val="annotation reference"/>
    <w:uiPriority w:val="99"/>
    <w:semiHidden/>
    <w:unhideWhenUsed/>
    <w:rsid w:val="00791E9F"/>
    <w:rPr>
      <w:sz w:val="21"/>
      <w:szCs w:val="21"/>
    </w:rPr>
  </w:style>
  <w:style w:type="paragraph" w:styleId="af">
    <w:name w:val="annotation text"/>
    <w:basedOn w:val="a"/>
    <w:link w:val="af0"/>
    <w:uiPriority w:val="99"/>
    <w:semiHidden/>
    <w:unhideWhenUsed/>
    <w:rsid w:val="00791E9F"/>
  </w:style>
  <w:style w:type="character" w:customStyle="1" w:styleId="af0">
    <w:name w:val="註解文字 字元"/>
    <w:link w:val="af"/>
    <w:uiPriority w:val="99"/>
    <w:semiHidden/>
    <w:rsid w:val="00791E9F"/>
    <w:rPr>
      <w:kern w:val="2"/>
      <w:sz w:val="24"/>
      <w:szCs w:val="24"/>
      <w:lang w:eastAsia="zh-TW"/>
    </w:rPr>
  </w:style>
  <w:style w:type="paragraph" w:styleId="af1">
    <w:name w:val="annotation subject"/>
    <w:basedOn w:val="af"/>
    <w:next w:val="af"/>
    <w:link w:val="af2"/>
    <w:uiPriority w:val="99"/>
    <w:semiHidden/>
    <w:unhideWhenUsed/>
    <w:rsid w:val="00791E9F"/>
    <w:rPr>
      <w:b/>
      <w:bCs/>
    </w:rPr>
  </w:style>
  <w:style w:type="character" w:customStyle="1" w:styleId="af2">
    <w:name w:val="註解主旨 字元"/>
    <w:link w:val="af1"/>
    <w:uiPriority w:val="99"/>
    <w:semiHidden/>
    <w:rsid w:val="00791E9F"/>
    <w:rPr>
      <w:b/>
      <w:bCs/>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95947579">
      <w:bodyDiv w:val="1"/>
      <w:marLeft w:val="0"/>
      <w:marRight w:val="0"/>
      <w:marTop w:val="0"/>
      <w:marBottom w:val="0"/>
      <w:divBdr>
        <w:top w:val="none" w:sz="0" w:space="0" w:color="auto"/>
        <w:left w:val="none" w:sz="0" w:space="0" w:color="auto"/>
        <w:bottom w:val="none" w:sz="0" w:space="0" w:color="auto"/>
        <w:right w:val="none" w:sz="0" w:space="0" w:color="auto"/>
      </w:divBdr>
      <w:divsChild>
        <w:div w:id="1274707633">
          <w:marLeft w:val="0"/>
          <w:marRight w:val="0"/>
          <w:marTop w:val="0"/>
          <w:marBottom w:val="0"/>
          <w:divBdr>
            <w:top w:val="none" w:sz="0" w:space="0" w:color="auto"/>
            <w:left w:val="none" w:sz="0" w:space="0" w:color="auto"/>
            <w:bottom w:val="none" w:sz="0" w:space="0" w:color="auto"/>
            <w:right w:val="none" w:sz="0" w:space="0" w:color="auto"/>
          </w:divBdr>
          <w:divsChild>
            <w:div w:id="465205222">
              <w:marLeft w:val="0"/>
              <w:marRight w:val="0"/>
              <w:marTop w:val="0"/>
              <w:marBottom w:val="0"/>
              <w:divBdr>
                <w:top w:val="none" w:sz="0" w:space="0" w:color="72A7DC"/>
                <w:left w:val="none" w:sz="0" w:space="0" w:color="72A7DC"/>
                <w:bottom w:val="none" w:sz="0" w:space="0" w:color="72A7DC"/>
                <w:right w:val="single" w:sz="4" w:space="0" w:color="72A7DC"/>
              </w:divBdr>
              <w:divsChild>
                <w:div w:id="76178643">
                  <w:marLeft w:val="0"/>
                  <w:marRight w:val="0"/>
                  <w:marTop w:val="0"/>
                  <w:marBottom w:val="0"/>
                  <w:divBdr>
                    <w:top w:val="none" w:sz="0" w:space="0" w:color="auto"/>
                    <w:left w:val="none" w:sz="0" w:space="0" w:color="auto"/>
                    <w:bottom w:val="none" w:sz="0" w:space="0" w:color="auto"/>
                    <w:right w:val="none" w:sz="0" w:space="0" w:color="auto"/>
                  </w:divBdr>
                  <w:divsChild>
                    <w:div w:id="1887717918">
                      <w:marLeft w:val="0"/>
                      <w:marRight w:val="0"/>
                      <w:marTop w:val="0"/>
                      <w:marBottom w:val="0"/>
                      <w:divBdr>
                        <w:top w:val="none" w:sz="0" w:space="0" w:color="auto"/>
                        <w:left w:val="none" w:sz="0" w:space="0" w:color="auto"/>
                        <w:bottom w:val="none" w:sz="0" w:space="0" w:color="auto"/>
                        <w:right w:val="none" w:sz="0" w:space="0" w:color="auto"/>
                      </w:divBdr>
                      <w:divsChild>
                        <w:div w:id="3636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637492">
      <w:bodyDiv w:val="1"/>
      <w:marLeft w:val="0"/>
      <w:marRight w:val="0"/>
      <w:marTop w:val="0"/>
      <w:marBottom w:val="0"/>
      <w:divBdr>
        <w:top w:val="none" w:sz="0" w:space="0" w:color="auto"/>
        <w:left w:val="none" w:sz="0" w:space="0" w:color="auto"/>
        <w:bottom w:val="none" w:sz="0" w:space="0" w:color="auto"/>
        <w:right w:val="none" w:sz="0" w:space="0" w:color="auto"/>
      </w:divBdr>
    </w:div>
    <w:div w:id="139030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AC22-5B75-40F5-A046-2C9A0EBA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各級學校與大陸地區學校締結聯盟或為書面約定之合作行為審查要點</dc:title>
  <dc:creator>moejsmpc</dc:creator>
  <cp:lastModifiedBy>user</cp:lastModifiedBy>
  <cp:revision>6</cp:revision>
  <cp:lastPrinted>2011-10-06T01:22:00Z</cp:lastPrinted>
  <dcterms:created xsi:type="dcterms:W3CDTF">2014-06-27T03:26:00Z</dcterms:created>
  <dcterms:modified xsi:type="dcterms:W3CDTF">2014-07-31T02:17:00Z</dcterms:modified>
</cp:coreProperties>
</file>