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AF392DD" w14:textId="138DE744" w:rsidR="00352C9C" w:rsidRDefault="00000000">
      <w:pPr>
        <w:widowControl/>
        <w:adjustRightInd w:val="0"/>
        <w:snapToGrid w:val="0"/>
        <w:spacing w:line="560" w:lineRule="exact"/>
        <w:rPr>
          <w:rFonts w:eastAsia="仿宋_GB2312"/>
          <w:sz w:val="32"/>
          <w:szCs w:val="30"/>
        </w:rPr>
      </w:pPr>
      <w:r>
        <w:rPr>
          <w:rFonts w:eastAsia="仿宋_GB2312"/>
          <w:sz w:val="32"/>
          <w:szCs w:val="30"/>
        </w:rPr>
        <w:t>附件</w:t>
      </w:r>
      <w:r>
        <w:rPr>
          <w:rFonts w:eastAsia="仿宋_GB2312"/>
          <w:sz w:val="32"/>
          <w:szCs w:val="30"/>
        </w:rPr>
        <w:t>2</w:t>
      </w:r>
      <w:r>
        <w:rPr>
          <w:rFonts w:eastAsia="仿宋_GB2312"/>
          <w:sz w:val="32"/>
          <w:szCs w:val="30"/>
        </w:rPr>
        <w:t>：</w:t>
      </w:r>
    </w:p>
    <w:p w14:paraId="7D560D36" w14:textId="77777777" w:rsidR="00352C9C" w:rsidRDefault="00352C9C">
      <w:pPr>
        <w:widowControl/>
        <w:adjustRightInd w:val="0"/>
        <w:snapToGrid w:val="0"/>
        <w:spacing w:line="560" w:lineRule="exact"/>
        <w:rPr>
          <w:rFonts w:eastAsia="仿宋_GB2312"/>
          <w:sz w:val="32"/>
          <w:szCs w:val="30"/>
        </w:rPr>
      </w:pPr>
    </w:p>
    <w:p w14:paraId="6945C428" w14:textId="77777777" w:rsidR="00352C9C"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t>“</w:t>
      </w:r>
      <w:r>
        <w:rPr>
          <w:rFonts w:eastAsia="方正小标宋简体"/>
          <w:kern w:val="0"/>
          <w:sz w:val="44"/>
          <w:szCs w:val="32"/>
          <w:lang w:val="en-GB"/>
        </w:rPr>
        <w:t>青协发展</w:t>
      </w:r>
      <w:r>
        <w:rPr>
          <w:rFonts w:eastAsia="方正小标宋简体"/>
          <w:kern w:val="0"/>
          <w:sz w:val="44"/>
          <w:szCs w:val="32"/>
          <w:lang w:val="en-GB"/>
        </w:rPr>
        <w:t>”</w:t>
      </w:r>
      <w:r>
        <w:rPr>
          <w:rFonts w:eastAsia="方正小标宋简体"/>
          <w:kern w:val="0"/>
          <w:sz w:val="44"/>
          <w:szCs w:val="32"/>
          <w:lang w:val="en-GB"/>
        </w:rPr>
        <w:t>京津</w:t>
      </w:r>
      <w:proofErr w:type="gramStart"/>
      <w:r>
        <w:rPr>
          <w:rFonts w:eastAsia="方正小标宋简体"/>
          <w:kern w:val="0"/>
          <w:sz w:val="44"/>
          <w:szCs w:val="32"/>
          <w:lang w:val="en-GB"/>
        </w:rPr>
        <w:t>冀区域</w:t>
      </w:r>
      <w:proofErr w:type="gramEnd"/>
      <w:r>
        <w:rPr>
          <w:rFonts w:eastAsia="方正小标宋简体"/>
          <w:kern w:val="0"/>
          <w:sz w:val="44"/>
          <w:szCs w:val="32"/>
          <w:lang w:val="en-GB"/>
        </w:rPr>
        <w:t>协同发展专项赛</w:t>
      </w:r>
    </w:p>
    <w:p w14:paraId="34830FF8" w14:textId="77777777" w:rsidR="00352C9C"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t>需求榜单</w:t>
      </w:r>
    </w:p>
    <w:p w14:paraId="230863FA" w14:textId="77777777" w:rsidR="00352C9C" w:rsidRDefault="00352C9C">
      <w:pPr>
        <w:widowControl/>
        <w:spacing w:line="560" w:lineRule="exact"/>
        <w:ind w:firstLine="573"/>
        <w:jc w:val="left"/>
        <w:rPr>
          <w:rFonts w:eastAsia="仿宋_GB2312"/>
          <w:kern w:val="0"/>
          <w:sz w:val="32"/>
          <w:szCs w:val="32"/>
          <w:lang w:val="en-GB"/>
        </w:rPr>
      </w:pPr>
    </w:p>
    <w:tbl>
      <w:tblPr>
        <w:tblStyle w:val="ab"/>
        <w:tblW w:w="9634" w:type="dxa"/>
        <w:jc w:val="center"/>
        <w:tblLook w:val="04A0" w:firstRow="1" w:lastRow="0" w:firstColumn="1" w:lastColumn="0" w:noHBand="0" w:noVBand="1"/>
      </w:tblPr>
      <w:tblGrid>
        <w:gridCol w:w="1033"/>
        <w:gridCol w:w="6235"/>
        <w:gridCol w:w="2366"/>
      </w:tblGrid>
      <w:tr w:rsidR="00352C9C" w14:paraId="5282B877" w14:textId="77777777">
        <w:trPr>
          <w:trHeight w:val="27"/>
          <w:jc w:val="center"/>
        </w:trPr>
        <w:tc>
          <w:tcPr>
            <w:tcW w:w="1033" w:type="dxa"/>
            <w:vAlign w:val="center"/>
          </w:tcPr>
          <w:p w14:paraId="13F04138" w14:textId="77777777" w:rsidR="00352C9C" w:rsidRDefault="00000000">
            <w:pPr>
              <w:widowControl/>
              <w:spacing w:line="560" w:lineRule="exact"/>
              <w:jc w:val="center"/>
              <w:rPr>
                <w:rFonts w:eastAsia="黑体"/>
                <w:bCs/>
                <w:kern w:val="0"/>
                <w:sz w:val="32"/>
                <w:szCs w:val="32"/>
                <w:lang w:val="en-GB"/>
              </w:rPr>
            </w:pPr>
            <w:r>
              <w:rPr>
                <w:rFonts w:eastAsia="黑体"/>
                <w:bCs/>
                <w:kern w:val="0"/>
                <w:sz w:val="32"/>
                <w:szCs w:val="32"/>
                <w:lang w:val="en-GB"/>
              </w:rPr>
              <w:t>序号</w:t>
            </w:r>
          </w:p>
        </w:tc>
        <w:tc>
          <w:tcPr>
            <w:tcW w:w="6235" w:type="dxa"/>
            <w:vAlign w:val="center"/>
          </w:tcPr>
          <w:p w14:paraId="0302BB31" w14:textId="77777777" w:rsidR="00352C9C" w:rsidRDefault="00000000">
            <w:pPr>
              <w:widowControl/>
              <w:spacing w:line="560" w:lineRule="exact"/>
              <w:jc w:val="center"/>
              <w:rPr>
                <w:rFonts w:eastAsia="黑体"/>
                <w:bCs/>
                <w:kern w:val="0"/>
                <w:sz w:val="32"/>
                <w:szCs w:val="32"/>
                <w:lang w:val="en-GB"/>
              </w:rPr>
            </w:pPr>
            <w:r>
              <w:rPr>
                <w:rFonts w:eastAsia="黑体"/>
                <w:bCs/>
                <w:kern w:val="0"/>
                <w:sz w:val="32"/>
                <w:szCs w:val="32"/>
                <w:lang w:val="en-GB"/>
              </w:rPr>
              <w:t>选</w:t>
            </w:r>
            <w:r>
              <w:rPr>
                <w:rFonts w:eastAsia="黑体"/>
                <w:bCs/>
                <w:kern w:val="0"/>
                <w:sz w:val="32"/>
                <w:szCs w:val="32"/>
                <w:lang w:val="en-GB"/>
              </w:rPr>
              <w:t xml:space="preserve">  </w:t>
            </w:r>
            <w:r>
              <w:rPr>
                <w:rFonts w:eastAsia="黑体"/>
                <w:bCs/>
                <w:kern w:val="0"/>
                <w:sz w:val="32"/>
                <w:szCs w:val="32"/>
                <w:lang w:val="en-GB"/>
              </w:rPr>
              <w:t>题</w:t>
            </w:r>
          </w:p>
        </w:tc>
        <w:tc>
          <w:tcPr>
            <w:tcW w:w="2366" w:type="dxa"/>
            <w:vAlign w:val="center"/>
          </w:tcPr>
          <w:p w14:paraId="1AD402F9" w14:textId="77777777" w:rsidR="00352C9C" w:rsidRDefault="00000000">
            <w:pPr>
              <w:widowControl/>
              <w:spacing w:line="560" w:lineRule="exact"/>
              <w:jc w:val="center"/>
              <w:rPr>
                <w:rFonts w:eastAsia="黑体"/>
                <w:bCs/>
                <w:kern w:val="0"/>
                <w:sz w:val="32"/>
                <w:szCs w:val="32"/>
                <w:lang w:val="en-GB"/>
              </w:rPr>
            </w:pPr>
            <w:r>
              <w:rPr>
                <w:rFonts w:eastAsia="黑体"/>
                <w:bCs/>
                <w:kern w:val="0"/>
                <w:sz w:val="32"/>
                <w:szCs w:val="32"/>
                <w:lang w:val="en-GB"/>
              </w:rPr>
              <w:t>出题单位</w:t>
            </w:r>
          </w:p>
        </w:tc>
      </w:tr>
      <w:tr w:rsidR="00352C9C" w14:paraId="45862C01" w14:textId="77777777">
        <w:trPr>
          <w:trHeight w:val="964"/>
          <w:jc w:val="center"/>
        </w:trPr>
        <w:tc>
          <w:tcPr>
            <w:tcW w:w="1033" w:type="dxa"/>
            <w:vAlign w:val="center"/>
          </w:tcPr>
          <w:p w14:paraId="7BEB8BF0" w14:textId="77777777" w:rsidR="00352C9C" w:rsidRDefault="00000000">
            <w:pPr>
              <w:widowControl/>
              <w:spacing w:line="560" w:lineRule="exact"/>
              <w:jc w:val="center"/>
              <w:rPr>
                <w:rFonts w:eastAsia="仿宋_GB2312"/>
                <w:kern w:val="0"/>
                <w:sz w:val="28"/>
                <w:szCs w:val="28"/>
                <w:lang w:val="en-GB"/>
              </w:rPr>
            </w:pPr>
            <w:r>
              <w:rPr>
                <w:rFonts w:eastAsia="仿宋_GB2312"/>
                <w:kern w:val="0"/>
                <w:sz w:val="28"/>
                <w:szCs w:val="28"/>
                <w:lang w:val="en-GB"/>
              </w:rPr>
              <w:t>1</w:t>
            </w:r>
          </w:p>
        </w:tc>
        <w:tc>
          <w:tcPr>
            <w:tcW w:w="6235" w:type="dxa"/>
            <w:vAlign w:val="center"/>
          </w:tcPr>
          <w:p w14:paraId="166466CF" w14:textId="77777777" w:rsidR="00352C9C" w:rsidRDefault="00000000">
            <w:pPr>
              <w:widowControl/>
              <w:jc w:val="center"/>
              <w:rPr>
                <w:rFonts w:eastAsia="仿宋_GB2312"/>
                <w:kern w:val="0"/>
                <w:sz w:val="24"/>
                <w:lang w:val="en-GB"/>
              </w:rPr>
            </w:pPr>
            <w:r>
              <w:rPr>
                <w:rFonts w:eastAsia="仿宋"/>
                <w:kern w:val="0"/>
                <w:sz w:val="24"/>
              </w:rPr>
              <w:t>融合多领域城市数据的城市大模型构建</w:t>
            </w:r>
          </w:p>
        </w:tc>
        <w:tc>
          <w:tcPr>
            <w:tcW w:w="2366" w:type="dxa"/>
            <w:vAlign w:val="center"/>
          </w:tcPr>
          <w:p w14:paraId="24C8C6FA" w14:textId="77777777" w:rsidR="00352C9C" w:rsidRDefault="00000000">
            <w:pPr>
              <w:widowControl/>
              <w:jc w:val="center"/>
              <w:rPr>
                <w:rFonts w:eastAsia="仿宋_GB2312"/>
                <w:kern w:val="0"/>
                <w:sz w:val="24"/>
                <w:szCs w:val="21"/>
                <w:lang w:val="en-GB"/>
              </w:rPr>
            </w:pPr>
            <w:r>
              <w:rPr>
                <w:rFonts w:eastAsia="仿宋"/>
                <w:kern w:val="0"/>
                <w:sz w:val="24"/>
              </w:rPr>
              <w:t>北京市西城区城市管理委员会</w:t>
            </w:r>
          </w:p>
        </w:tc>
      </w:tr>
      <w:tr w:rsidR="00352C9C" w14:paraId="7551FACA" w14:textId="77777777">
        <w:trPr>
          <w:trHeight w:val="964"/>
          <w:jc w:val="center"/>
        </w:trPr>
        <w:tc>
          <w:tcPr>
            <w:tcW w:w="1033" w:type="dxa"/>
            <w:vAlign w:val="center"/>
          </w:tcPr>
          <w:p w14:paraId="4752EB45" w14:textId="77777777" w:rsidR="00352C9C" w:rsidRDefault="00000000">
            <w:pPr>
              <w:widowControl/>
              <w:spacing w:line="560" w:lineRule="exact"/>
              <w:jc w:val="center"/>
              <w:rPr>
                <w:rFonts w:eastAsia="仿宋_GB2312"/>
                <w:bCs/>
                <w:kern w:val="0"/>
                <w:sz w:val="28"/>
                <w:szCs w:val="28"/>
                <w:lang w:val="en-GB"/>
              </w:rPr>
            </w:pPr>
            <w:r>
              <w:rPr>
                <w:rFonts w:eastAsia="仿宋_GB2312"/>
                <w:kern w:val="0"/>
                <w:sz w:val="28"/>
                <w:szCs w:val="28"/>
                <w:lang w:val="en-GB"/>
              </w:rPr>
              <w:t>2</w:t>
            </w:r>
          </w:p>
        </w:tc>
        <w:tc>
          <w:tcPr>
            <w:tcW w:w="6235" w:type="dxa"/>
            <w:vAlign w:val="center"/>
          </w:tcPr>
          <w:p w14:paraId="531885CA" w14:textId="77777777" w:rsidR="00352C9C" w:rsidRDefault="00000000">
            <w:pPr>
              <w:widowControl/>
              <w:spacing w:line="400" w:lineRule="exact"/>
              <w:jc w:val="center"/>
              <w:textAlignment w:val="center"/>
              <w:rPr>
                <w:rFonts w:eastAsia="仿宋_GB2312"/>
                <w:bCs/>
                <w:kern w:val="0"/>
                <w:sz w:val="28"/>
                <w:szCs w:val="28"/>
                <w:lang w:val="en-GB"/>
              </w:rPr>
            </w:pPr>
            <w:r>
              <w:rPr>
                <w:rFonts w:eastAsia="仿宋"/>
                <w:color w:val="000000"/>
                <w:kern w:val="0"/>
                <w:sz w:val="24"/>
                <w:lang w:val="en-GB"/>
              </w:rPr>
              <w:t>关于科技赋能助力京津冀交界地区基层社会治理能力现代化的路径探索</w:t>
            </w:r>
          </w:p>
        </w:tc>
        <w:tc>
          <w:tcPr>
            <w:tcW w:w="2366" w:type="dxa"/>
            <w:vAlign w:val="center"/>
          </w:tcPr>
          <w:p w14:paraId="6ED17A69" w14:textId="77777777" w:rsidR="00352C9C" w:rsidRDefault="00000000">
            <w:pPr>
              <w:widowControl/>
              <w:jc w:val="center"/>
              <w:rPr>
                <w:rFonts w:eastAsia="仿宋_GB2312"/>
                <w:bCs/>
                <w:kern w:val="0"/>
                <w:sz w:val="28"/>
                <w:szCs w:val="28"/>
                <w:lang w:val="en-GB"/>
              </w:rPr>
            </w:pPr>
            <w:r>
              <w:rPr>
                <w:rFonts w:eastAsia="仿宋"/>
                <w:color w:val="000000"/>
                <w:kern w:val="0"/>
                <w:sz w:val="24"/>
                <w:lang w:val="en-GB"/>
              </w:rPr>
              <w:t>永乐店镇人民政府</w:t>
            </w:r>
          </w:p>
        </w:tc>
      </w:tr>
      <w:tr w:rsidR="00352C9C" w14:paraId="6E9B4B58" w14:textId="77777777">
        <w:trPr>
          <w:trHeight w:val="964"/>
          <w:jc w:val="center"/>
        </w:trPr>
        <w:tc>
          <w:tcPr>
            <w:tcW w:w="1033" w:type="dxa"/>
            <w:vAlign w:val="center"/>
          </w:tcPr>
          <w:p w14:paraId="650EFFE8" w14:textId="77777777" w:rsidR="00352C9C" w:rsidRDefault="00000000">
            <w:pPr>
              <w:widowControl/>
              <w:spacing w:line="560" w:lineRule="exact"/>
              <w:jc w:val="center"/>
              <w:rPr>
                <w:rFonts w:eastAsia="仿宋_GB2312"/>
                <w:bCs/>
                <w:kern w:val="0"/>
                <w:sz w:val="28"/>
                <w:szCs w:val="28"/>
                <w:lang w:val="en-GB"/>
              </w:rPr>
            </w:pPr>
            <w:r>
              <w:rPr>
                <w:rFonts w:eastAsia="仿宋_GB2312"/>
                <w:kern w:val="0"/>
                <w:sz w:val="28"/>
                <w:szCs w:val="28"/>
                <w:lang w:val="en-GB"/>
              </w:rPr>
              <w:t>3</w:t>
            </w:r>
          </w:p>
        </w:tc>
        <w:tc>
          <w:tcPr>
            <w:tcW w:w="6235" w:type="dxa"/>
            <w:vAlign w:val="center"/>
          </w:tcPr>
          <w:p w14:paraId="0B7C501C" w14:textId="77777777" w:rsidR="00352C9C" w:rsidRDefault="00000000">
            <w:pPr>
              <w:widowControl/>
              <w:jc w:val="center"/>
              <w:rPr>
                <w:rFonts w:eastAsia="仿宋_GB2312"/>
                <w:bCs/>
                <w:kern w:val="0"/>
                <w:sz w:val="28"/>
                <w:szCs w:val="28"/>
                <w:lang w:val="en-GB"/>
              </w:rPr>
            </w:pPr>
            <w:r>
              <w:rPr>
                <w:rFonts w:eastAsia="仿宋"/>
                <w:color w:val="000000"/>
                <w:kern w:val="0"/>
                <w:sz w:val="24"/>
              </w:rPr>
              <w:t>京津冀检察协作推动生态环境治理</w:t>
            </w:r>
          </w:p>
        </w:tc>
        <w:tc>
          <w:tcPr>
            <w:tcW w:w="2366" w:type="dxa"/>
            <w:vAlign w:val="center"/>
          </w:tcPr>
          <w:p w14:paraId="3B19FA12" w14:textId="77777777" w:rsidR="00352C9C" w:rsidRDefault="00000000">
            <w:pPr>
              <w:widowControl/>
              <w:jc w:val="center"/>
              <w:rPr>
                <w:rFonts w:eastAsia="仿宋_GB2312"/>
                <w:bCs/>
                <w:kern w:val="0"/>
                <w:sz w:val="28"/>
                <w:szCs w:val="28"/>
                <w:lang w:val="en-GB"/>
              </w:rPr>
            </w:pPr>
            <w:r>
              <w:rPr>
                <w:rFonts w:eastAsia="仿宋"/>
                <w:color w:val="000000"/>
                <w:kern w:val="0"/>
                <w:sz w:val="24"/>
              </w:rPr>
              <w:t>北京市密云区人民检察院</w:t>
            </w:r>
          </w:p>
        </w:tc>
      </w:tr>
      <w:tr w:rsidR="00352C9C" w14:paraId="712FB329" w14:textId="77777777">
        <w:trPr>
          <w:trHeight w:val="964"/>
          <w:jc w:val="center"/>
        </w:trPr>
        <w:tc>
          <w:tcPr>
            <w:tcW w:w="1033" w:type="dxa"/>
            <w:vAlign w:val="center"/>
          </w:tcPr>
          <w:p w14:paraId="56A661C2" w14:textId="77777777" w:rsidR="00352C9C" w:rsidRDefault="00000000">
            <w:pPr>
              <w:widowControl/>
              <w:spacing w:line="560" w:lineRule="exact"/>
              <w:jc w:val="center"/>
              <w:rPr>
                <w:rFonts w:eastAsia="仿宋_GB2312"/>
                <w:kern w:val="0"/>
                <w:sz w:val="28"/>
                <w:szCs w:val="28"/>
                <w:lang w:val="en-GB"/>
              </w:rPr>
            </w:pPr>
            <w:r>
              <w:rPr>
                <w:rFonts w:eastAsia="仿宋_GB2312"/>
                <w:kern w:val="0"/>
                <w:sz w:val="28"/>
                <w:szCs w:val="28"/>
                <w:lang w:val="en-GB"/>
              </w:rPr>
              <w:t>4</w:t>
            </w:r>
          </w:p>
        </w:tc>
        <w:tc>
          <w:tcPr>
            <w:tcW w:w="6235" w:type="dxa"/>
            <w:vAlign w:val="center"/>
          </w:tcPr>
          <w:p w14:paraId="480133CE" w14:textId="77777777" w:rsidR="00352C9C" w:rsidRDefault="00000000">
            <w:pPr>
              <w:widowControl/>
              <w:jc w:val="center"/>
              <w:rPr>
                <w:rFonts w:eastAsia="仿宋_GB2312"/>
                <w:kern w:val="0"/>
                <w:sz w:val="24"/>
                <w:lang w:val="en-GB"/>
              </w:rPr>
            </w:pPr>
            <w:r>
              <w:rPr>
                <w:rFonts w:eastAsia="仿宋"/>
                <w:bCs/>
                <w:spacing w:val="6"/>
                <w:kern w:val="0"/>
                <w:sz w:val="24"/>
                <w:szCs w:val="28"/>
              </w:rPr>
              <w:t>京津冀地区市民</w:t>
            </w:r>
            <w:r>
              <w:rPr>
                <w:rFonts w:eastAsia="仿宋"/>
                <w:bCs/>
                <w:spacing w:val="6"/>
                <w:kern w:val="0"/>
                <w:sz w:val="24"/>
                <w:szCs w:val="28"/>
              </w:rPr>
              <w:t>AI</w:t>
            </w:r>
            <w:r>
              <w:rPr>
                <w:rFonts w:eastAsia="仿宋"/>
                <w:bCs/>
                <w:spacing w:val="6"/>
                <w:kern w:val="0"/>
                <w:sz w:val="24"/>
                <w:szCs w:val="28"/>
              </w:rPr>
              <w:t>出行助手</w:t>
            </w:r>
            <w:r>
              <w:rPr>
                <w:rFonts w:eastAsia="仿宋"/>
                <w:bCs/>
                <w:spacing w:val="6"/>
                <w:kern w:val="0"/>
                <w:sz w:val="24"/>
                <w:szCs w:val="28"/>
              </w:rPr>
              <w:t>——</w:t>
            </w:r>
            <w:r>
              <w:rPr>
                <w:rFonts w:eastAsia="仿宋"/>
                <w:bCs/>
                <w:spacing w:val="6"/>
                <w:kern w:val="0"/>
                <w:sz w:val="24"/>
                <w:szCs w:val="28"/>
              </w:rPr>
              <w:t>基于大语言模型的城市</w:t>
            </w:r>
            <w:r>
              <w:rPr>
                <w:rFonts w:eastAsia="仿宋"/>
                <w:bCs/>
                <w:spacing w:val="6"/>
                <w:kern w:val="0"/>
                <w:sz w:val="24"/>
                <w:szCs w:val="28"/>
              </w:rPr>
              <w:t>MaaS</w:t>
            </w:r>
            <w:r>
              <w:rPr>
                <w:rFonts w:eastAsia="仿宋"/>
                <w:bCs/>
                <w:spacing w:val="6"/>
                <w:kern w:val="0"/>
                <w:sz w:val="24"/>
                <w:szCs w:val="28"/>
              </w:rPr>
              <w:t>平台</w:t>
            </w:r>
          </w:p>
        </w:tc>
        <w:tc>
          <w:tcPr>
            <w:tcW w:w="2366" w:type="dxa"/>
            <w:vAlign w:val="center"/>
          </w:tcPr>
          <w:p w14:paraId="712D47FD" w14:textId="77777777" w:rsidR="00352C9C" w:rsidRDefault="00000000">
            <w:pPr>
              <w:widowControl/>
              <w:jc w:val="center"/>
              <w:rPr>
                <w:rFonts w:eastAsia="仿宋_GB2312"/>
                <w:kern w:val="0"/>
                <w:sz w:val="24"/>
                <w:szCs w:val="21"/>
                <w:lang w:val="en-GB"/>
              </w:rPr>
            </w:pPr>
            <w:r>
              <w:rPr>
                <w:rFonts w:eastAsia="仿宋"/>
                <w:color w:val="000000"/>
                <w:kern w:val="0"/>
                <w:sz w:val="24"/>
                <w:lang w:val="en-GB"/>
              </w:rPr>
              <w:t>交通运输部公路科学研究所</w:t>
            </w:r>
          </w:p>
        </w:tc>
      </w:tr>
      <w:tr w:rsidR="00352C9C" w14:paraId="6982B0DF" w14:textId="77777777">
        <w:trPr>
          <w:trHeight w:val="964"/>
          <w:jc w:val="center"/>
        </w:trPr>
        <w:tc>
          <w:tcPr>
            <w:tcW w:w="1033" w:type="dxa"/>
            <w:vAlign w:val="center"/>
          </w:tcPr>
          <w:p w14:paraId="4DF92EA5" w14:textId="77777777" w:rsidR="00352C9C" w:rsidRDefault="00000000">
            <w:pPr>
              <w:widowControl/>
              <w:spacing w:line="560" w:lineRule="exact"/>
              <w:jc w:val="center"/>
              <w:rPr>
                <w:rFonts w:eastAsia="仿宋_GB2312"/>
                <w:kern w:val="0"/>
                <w:sz w:val="28"/>
                <w:szCs w:val="28"/>
                <w:lang w:val="en-GB"/>
              </w:rPr>
            </w:pPr>
            <w:r>
              <w:rPr>
                <w:rFonts w:eastAsia="仿宋_GB2312"/>
                <w:color w:val="000000"/>
                <w:kern w:val="0"/>
                <w:sz w:val="28"/>
                <w:szCs w:val="28"/>
                <w:lang w:val="en-GB"/>
              </w:rPr>
              <w:t>5</w:t>
            </w:r>
          </w:p>
        </w:tc>
        <w:tc>
          <w:tcPr>
            <w:tcW w:w="6235" w:type="dxa"/>
            <w:vAlign w:val="center"/>
          </w:tcPr>
          <w:p w14:paraId="6B7F486E" w14:textId="77777777" w:rsidR="00352C9C" w:rsidRDefault="00000000">
            <w:pPr>
              <w:widowControl/>
              <w:jc w:val="center"/>
              <w:rPr>
                <w:rFonts w:eastAsia="仿宋_GB2312"/>
                <w:kern w:val="0"/>
                <w:sz w:val="24"/>
                <w:lang w:val="en-GB"/>
              </w:rPr>
            </w:pPr>
            <w:r>
              <w:rPr>
                <w:rFonts w:eastAsia="仿宋"/>
                <w:color w:val="000000"/>
                <w:kern w:val="0"/>
                <w:sz w:val="24"/>
              </w:rPr>
              <w:t>智慧政务</w:t>
            </w:r>
            <w:r>
              <w:rPr>
                <w:rFonts w:eastAsia="仿宋"/>
                <w:color w:val="000000"/>
                <w:kern w:val="0"/>
                <w:sz w:val="24"/>
              </w:rPr>
              <w:t>AI</w:t>
            </w:r>
            <w:r>
              <w:rPr>
                <w:rFonts w:eastAsia="仿宋"/>
                <w:color w:val="000000"/>
                <w:kern w:val="0"/>
                <w:sz w:val="24"/>
              </w:rPr>
              <w:t>：基于大模型的京津冀政务智能问答系统</w:t>
            </w:r>
          </w:p>
        </w:tc>
        <w:tc>
          <w:tcPr>
            <w:tcW w:w="2366" w:type="dxa"/>
            <w:vAlign w:val="center"/>
          </w:tcPr>
          <w:p w14:paraId="0D0A91A9" w14:textId="77777777" w:rsidR="00352C9C" w:rsidRDefault="00000000">
            <w:pPr>
              <w:widowControl/>
              <w:jc w:val="center"/>
              <w:rPr>
                <w:rFonts w:eastAsia="仿宋_GB2312"/>
                <w:kern w:val="0"/>
                <w:sz w:val="24"/>
                <w:szCs w:val="21"/>
                <w:lang w:val="en-GB"/>
              </w:rPr>
            </w:pPr>
            <w:r>
              <w:rPr>
                <w:rFonts w:eastAsia="仿宋"/>
                <w:color w:val="000000"/>
                <w:kern w:val="0"/>
                <w:sz w:val="24"/>
                <w:lang w:val="en-GB"/>
              </w:rPr>
              <w:t>首都信息发展股份有限公司</w:t>
            </w:r>
          </w:p>
        </w:tc>
      </w:tr>
      <w:tr w:rsidR="00352C9C" w14:paraId="24A63A00" w14:textId="77777777">
        <w:trPr>
          <w:trHeight w:val="964"/>
          <w:jc w:val="center"/>
        </w:trPr>
        <w:tc>
          <w:tcPr>
            <w:tcW w:w="1033" w:type="dxa"/>
            <w:vAlign w:val="center"/>
          </w:tcPr>
          <w:p w14:paraId="55C848DB" w14:textId="77777777" w:rsidR="00352C9C" w:rsidRDefault="00000000">
            <w:pPr>
              <w:widowControl/>
              <w:spacing w:line="560" w:lineRule="exact"/>
              <w:jc w:val="center"/>
              <w:rPr>
                <w:rFonts w:eastAsia="仿宋_GB2312"/>
                <w:bCs/>
                <w:kern w:val="0"/>
                <w:sz w:val="28"/>
                <w:szCs w:val="28"/>
                <w:lang w:val="en-GB"/>
              </w:rPr>
            </w:pPr>
            <w:r>
              <w:rPr>
                <w:rFonts w:eastAsia="仿宋_GB2312"/>
                <w:bCs/>
                <w:kern w:val="0"/>
                <w:sz w:val="28"/>
                <w:szCs w:val="28"/>
                <w:lang w:val="en-GB"/>
              </w:rPr>
              <w:t>6</w:t>
            </w:r>
          </w:p>
        </w:tc>
        <w:tc>
          <w:tcPr>
            <w:tcW w:w="6235" w:type="dxa"/>
            <w:vAlign w:val="center"/>
          </w:tcPr>
          <w:p w14:paraId="7F9FDE55" w14:textId="77777777" w:rsidR="00352C9C" w:rsidRDefault="00000000">
            <w:pPr>
              <w:widowControl/>
              <w:jc w:val="center"/>
              <w:rPr>
                <w:rFonts w:eastAsia="仿宋_GB2312"/>
                <w:kern w:val="0"/>
                <w:sz w:val="24"/>
                <w:lang w:val="en-GB"/>
              </w:rPr>
            </w:pPr>
            <w:r>
              <w:rPr>
                <w:rFonts w:eastAsia="仿宋"/>
                <w:bCs/>
                <w:spacing w:val="6"/>
                <w:kern w:val="0"/>
                <w:sz w:val="24"/>
                <w:szCs w:val="28"/>
              </w:rPr>
              <w:t>ESG</w:t>
            </w:r>
            <w:r>
              <w:rPr>
                <w:rFonts w:eastAsia="仿宋"/>
                <w:bCs/>
                <w:spacing w:val="6"/>
                <w:kern w:val="0"/>
                <w:sz w:val="24"/>
                <w:szCs w:val="28"/>
              </w:rPr>
              <w:t>视角下，为京津冀园区打造绿色物业服务平台</w:t>
            </w:r>
            <w:r>
              <w:rPr>
                <w:rFonts w:eastAsia="仿宋_GB2312"/>
                <w:kern w:val="0"/>
                <w:sz w:val="24"/>
                <w:lang w:val="en-GB"/>
              </w:rPr>
              <w:t xml:space="preserve"> </w:t>
            </w:r>
          </w:p>
        </w:tc>
        <w:tc>
          <w:tcPr>
            <w:tcW w:w="2366" w:type="dxa"/>
            <w:vAlign w:val="center"/>
          </w:tcPr>
          <w:p w14:paraId="33216ED9" w14:textId="77777777" w:rsidR="00352C9C" w:rsidRDefault="00000000">
            <w:pPr>
              <w:widowControl/>
              <w:jc w:val="center"/>
              <w:rPr>
                <w:rFonts w:eastAsia="仿宋_GB2312"/>
                <w:kern w:val="0"/>
                <w:sz w:val="24"/>
                <w:szCs w:val="21"/>
                <w:lang w:val="en-GB"/>
              </w:rPr>
            </w:pPr>
            <w:r>
              <w:rPr>
                <w:rFonts w:eastAsia="仿宋"/>
                <w:bCs/>
                <w:spacing w:val="6"/>
                <w:kern w:val="0"/>
                <w:sz w:val="24"/>
                <w:szCs w:val="28"/>
              </w:rPr>
              <w:t>北京</w:t>
            </w:r>
            <w:proofErr w:type="gramStart"/>
            <w:r>
              <w:rPr>
                <w:rFonts w:eastAsia="仿宋"/>
                <w:bCs/>
                <w:spacing w:val="6"/>
                <w:kern w:val="0"/>
                <w:sz w:val="24"/>
                <w:szCs w:val="28"/>
              </w:rPr>
              <w:t>绿投环境</w:t>
            </w:r>
            <w:proofErr w:type="gramEnd"/>
            <w:r>
              <w:rPr>
                <w:rFonts w:eastAsia="仿宋"/>
                <w:bCs/>
                <w:spacing w:val="6"/>
                <w:kern w:val="0"/>
                <w:sz w:val="24"/>
                <w:szCs w:val="28"/>
              </w:rPr>
              <w:t>社会治理研究院</w:t>
            </w:r>
          </w:p>
        </w:tc>
      </w:tr>
      <w:tr w:rsidR="00352C9C" w14:paraId="4C0523C2" w14:textId="77777777">
        <w:trPr>
          <w:trHeight w:val="964"/>
          <w:jc w:val="center"/>
        </w:trPr>
        <w:tc>
          <w:tcPr>
            <w:tcW w:w="1033" w:type="dxa"/>
            <w:vAlign w:val="center"/>
          </w:tcPr>
          <w:p w14:paraId="180BCA33" w14:textId="77777777" w:rsidR="00352C9C" w:rsidRDefault="00000000">
            <w:pPr>
              <w:widowControl/>
              <w:spacing w:line="560" w:lineRule="exact"/>
              <w:jc w:val="center"/>
              <w:rPr>
                <w:rFonts w:eastAsia="仿宋_GB2312"/>
                <w:kern w:val="0"/>
                <w:sz w:val="28"/>
                <w:szCs w:val="28"/>
                <w:lang w:val="en-GB"/>
              </w:rPr>
            </w:pPr>
            <w:r>
              <w:rPr>
                <w:rFonts w:eastAsia="仿宋_GB2312"/>
                <w:bCs/>
                <w:kern w:val="0"/>
                <w:sz w:val="28"/>
                <w:szCs w:val="28"/>
                <w:lang w:val="en-GB"/>
              </w:rPr>
              <w:t>7</w:t>
            </w:r>
          </w:p>
        </w:tc>
        <w:tc>
          <w:tcPr>
            <w:tcW w:w="6235" w:type="dxa"/>
            <w:vAlign w:val="center"/>
          </w:tcPr>
          <w:p w14:paraId="1758C2D9" w14:textId="77777777" w:rsidR="00352C9C" w:rsidRDefault="00000000">
            <w:pPr>
              <w:widowControl/>
              <w:jc w:val="center"/>
              <w:rPr>
                <w:rFonts w:eastAsia="仿宋_GB2312"/>
                <w:kern w:val="0"/>
                <w:sz w:val="24"/>
                <w:lang w:val="en-GB"/>
              </w:rPr>
            </w:pPr>
            <w:r>
              <w:rPr>
                <w:rFonts w:eastAsia="仿宋"/>
                <w:color w:val="000000"/>
                <w:kern w:val="0"/>
                <w:sz w:val="24"/>
                <w:lang w:val="en-GB"/>
              </w:rPr>
              <w:t>京津冀制造业一体化背景下的汽车智能座舱屏幕</w:t>
            </w:r>
            <w:r>
              <w:rPr>
                <w:rFonts w:eastAsia="仿宋"/>
                <w:color w:val="000000"/>
                <w:kern w:val="0"/>
                <w:sz w:val="24"/>
                <w:lang w:val="en-GB"/>
              </w:rPr>
              <w:t>3D HMI</w:t>
            </w:r>
            <w:r>
              <w:rPr>
                <w:rFonts w:eastAsia="仿宋"/>
                <w:color w:val="000000"/>
                <w:kern w:val="0"/>
                <w:sz w:val="24"/>
                <w:lang w:val="en-GB"/>
              </w:rPr>
              <w:t>界面设计</w:t>
            </w:r>
          </w:p>
        </w:tc>
        <w:tc>
          <w:tcPr>
            <w:tcW w:w="2366" w:type="dxa"/>
            <w:vAlign w:val="center"/>
          </w:tcPr>
          <w:p w14:paraId="4337BAC6" w14:textId="77777777" w:rsidR="00352C9C" w:rsidRDefault="00000000">
            <w:pPr>
              <w:widowControl/>
              <w:jc w:val="center"/>
              <w:rPr>
                <w:rFonts w:eastAsia="仿宋_GB2312"/>
                <w:kern w:val="0"/>
                <w:sz w:val="24"/>
                <w:szCs w:val="21"/>
                <w:lang w:val="en-GB"/>
              </w:rPr>
            </w:pPr>
            <w:r>
              <w:rPr>
                <w:rFonts w:eastAsia="仿宋"/>
                <w:color w:val="000000"/>
                <w:kern w:val="0"/>
                <w:sz w:val="24"/>
                <w:lang w:val="en-GB"/>
              </w:rPr>
              <w:t>北京汽车集团有限公司</w:t>
            </w:r>
          </w:p>
        </w:tc>
      </w:tr>
    </w:tbl>
    <w:p w14:paraId="7C399D8B" w14:textId="77777777" w:rsidR="00352C9C" w:rsidRDefault="00352C9C">
      <w:pPr>
        <w:widowControl/>
        <w:jc w:val="left"/>
        <w:rPr>
          <w:rFonts w:eastAsia="Times New Roman"/>
          <w:kern w:val="0"/>
          <w:sz w:val="24"/>
          <w:lang w:val="en-GB"/>
        </w:rPr>
      </w:pPr>
    </w:p>
    <w:p w14:paraId="495DD60E" w14:textId="77777777" w:rsidR="00352C9C" w:rsidRDefault="00000000">
      <w:pPr>
        <w:widowControl/>
        <w:jc w:val="left"/>
        <w:rPr>
          <w:rFonts w:eastAsia="方正小标宋简体"/>
          <w:bCs/>
          <w:kern w:val="0"/>
          <w:sz w:val="32"/>
          <w:szCs w:val="32"/>
        </w:rPr>
      </w:pPr>
      <w:r>
        <w:rPr>
          <w:rFonts w:eastAsia="方正小标宋简体"/>
          <w:bCs/>
          <w:kern w:val="0"/>
          <w:sz w:val="32"/>
          <w:szCs w:val="32"/>
        </w:rPr>
        <w:br w:type="page"/>
      </w:r>
    </w:p>
    <w:p w14:paraId="2FE9BAF7" w14:textId="77777777" w:rsidR="00352C9C"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青协发展</w:t>
      </w:r>
      <w:r>
        <w:rPr>
          <w:rFonts w:eastAsia="方正小标宋简体"/>
          <w:kern w:val="0"/>
          <w:sz w:val="44"/>
          <w:szCs w:val="32"/>
          <w:lang w:val="en-GB"/>
        </w:rPr>
        <w:t>”</w:t>
      </w:r>
      <w:r>
        <w:rPr>
          <w:rFonts w:eastAsia="方正小标宋简体"/>
          <w:kern w:val="0"/>
          <w:sz w:val="44"/>
          <w:szCs w:val="32"/>
          <w:lang w:val="en-GB"/>
        </w:rPr>
        <w:t>京津</w:t>
      </w:r>
      <w:proofErr w:type="gramStart"/>
      <w:r>
        <w:rPr>
          <w:rFonts w:eastAsia="方正小标宋简体"/>
          <w:kern w:val="0"/>
          <w:sz w:val="44"/>
          <w:szCs w:val="32"/>
          <w:lang w:val="en-GB"/>
        </w:rPr>
        <w:t>冀区域</w:t>
      </w:r>
      <w:proofErr w:type="gramEnd"/>
      <w:r>
        <w:rPr>
          <w:rFonts w:eastAsia="方正小标宋简体"/>
          <w:kern w:val="0"/>
          <w:sz w:val="44"/>
          <w:szCs w:val="32"/>
          <w:lang w:val="en-GB"/>
        </w:rPr>
        <w:t>协同发展专项赛</w:t>
      </w:r>
    </w:p>
    <w:p w14:paraId="34B67471" w14:textId="77777777" w:rsidR="00352C9C"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-01</w:t>
      </w:r>
    </w:p>
    <w:p w14:paraId="569DDD4E" w14:textId="77777777" w:rsidR="00352C9C" w:rsidRDefault="00352C9C">
      <w:pPr>
        <w:widowControl/>
        <w:tabs>
          <w:tab w:val="left" w:pos="8640"/>
        </w:tabs>
        <w:adjustRightInd w:val="0"/>
        <w:snapToGrid w:val="0"/>
        <w:jc w:val="left"/>
        <w:rPr>
          <w:rFonts w:eastAsia="方正黑体简体"/>
          <w:bCs/>
          <w:spacing w:val="6"/>
          <w:kern w:val="0"/>
          <w:szCs w:val="21"/>
          <w:lang w:val="en-GB"/>
        </w:rPr>
      </w:pPr>
    </w:p>
    <w:p w14:paraId="013FD367" w14:textId="77777777" w:rsidR="00352C9C"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90"/>
        <w:gridCol w:w="1359"/>
        <w:gridCol w:w="2783"/>
      </w:tblGrid>
      <w:tr w:rsidR="00352C9C" w14:paraId="6D637F96" w14:textId="77777777">
        <w:trPr>
          <w:trHeight w:val="582"/>
          <w:jc w:val="center"/>
        </w:trPr>
        <w:tc>
          <w:tcPr>
            <w:tcW w:w="1668" w:type="dxa"/>
            <w:vAlign w:val="center"/>
          </w:tcPr>
          <w:p w14:paraId="089DD6A3" w14:textId="77777777" w:rsidR="00352C9C"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2A3FD1E1" w14:textId="77777777" w:rsidR="00352C9C" w:rsidRDefault="00000000">
            <w:pPr>
              <w:widowControl/>
              <w:tabs>
                <w:tab w:val="left" w:pos="1772"/>
                <w:tab w:val="center" w:pos="3418"/>
              </w:tabs>
              <w:jc w:val="center"/>
              <w:textAlignment w:val="center"/>
              <w:rPr>
                <w:rFonts w:eastAsia="方正仿宋简体"/>
                <w:color w:val="000000"/>
                <w:kern w:val="0"/>
                <w:sz w:val="24"/>
              </w:rPr>
            </w:pPr>
            <w:r>
              <w:rPr>
                <w:rFonts w:eastAsia="仿宋"/>
                <w:kern w:val="0"/>
                <w:sz w:val="24"/>
              </w:rPr>
              <w:t>北京市西城区城市管理委员会</w:t>
            </w:r>
          </w:p>
        </w:tc>
      </w:tr>
      <w:tr w:rsidR="00352C9C" w14:paraId="6485FF29" w14:textId="77777777">
        <w:trPr>
          <w:trHeight w:val="582"/>
          <w:jc w:val="center"/>
        </w:trPr>
        <w:tc>
          <w:tcPr>
            <w:tcW w:w="1668" w:type="dxa"/>
            <w:vAlign w:val="center"/>
          </w:tcPr>
          <w:p w14:paraId="1D2293B2" w14:textId="77777777" w:rsidR="00352C9C"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5288C8A3" w14:textId="77777777" w:rsidR="00352C9C" w:rsidRDefault="00000000">
            <w:pPr>
              <w:widowControl/>
              <w:adjustRightInd w:val="0"/>
              <w:snapToGrid w:val="0"/>
              <w:jc w:val="center"/>
              <w:rPr>
                <w:rFonts w:eastAsia="方正仿宋简体"/>
                <w:bCs/>
                <w:spacing w:val="6"/>
                <w:kern w:val="0"/>
                <w:sz w:val="24"/>
                <w:szCs w:val="28"/>
              </w:rPr>
            </w:pPr>
            <w:r>
              <w:rPr>
                <w:rFonts w:eastAsia="仿宋"/>
                <w:kern w:val="0"/>
                <w:sz w:val="24"/>
              </w:rPr>
              <w:t>区委办局</w:t>
            </w:r>
          </w:p>
        </w:tc>
      </w:tr>
      <w:tr w:rsidR="00352C9C" w14:paraId="652F3277" w14:textId="77777777">
        <w:trPr>
          <w:trHeight w:val="567"/>
          <w:jc w:val="center"/>
        </w:trPr>
        <w:tc>
          <w:tcPr>
            <w:tcW w:w="1668" w:type="dxa"/>
            <w:vAlign w:val="center"/>
          </w:tcPr>
          <w:p w14:paraId="039AC1F5" w14:textId="77777777" w:rsidR="00352C9C"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630F835B" w14:textId="77777777" w:rsidR="00352C9C" w:rsidRDefault="00000000">
            <w:pPr>
              <w:widowControl/>
              <w:adjustRightInd w:val="0"/>
              <w:jc w:val="center"/>
              <w:rPr>
                <w:rFonts w:eastAsia="方正仿宋简体"/>
                <w:kern w:val="0"/>
                <w:sz w:val="24"/>
                <w:lang w:val="en-GB"/>
              </w:rPr>
            </w:pPr>
            <w:r>
              <w:rPr>
                <w:rFonts w:eastAsia="仿宋"/>
                <w:kern w:val="0"/>
                <w:sz w:val="24"/>
              </w:rPr>
              <w:t>西城区北礼士路</w:t>
            </w:r>
            <w:r>
              <w:rPr>
                <w:rFonts w:eastAsia="仿宋"/>
                <w:kern w:val="0"/>
                <w:sz w:val="24"/>
              </w:rPr>
              <w:t>12</w:t>
            </w:r>
            <w:r>
              <w:rPr>
                <w:rFonts w:eastAsia="仿宋"/>
                <w:kern w:val="0"/>
                <w:sz w:val="24"/>
              </w:rPr>
              <w:t>号</w:t>
            </w:r>
            <w:r>
              <w:rPr>
                <w:rFonts w:eastAsia="仿宋" w:hint="eastAsia"/>
                <w:kern w:val="0"/>
                <w:sz w:val="24"/>
              </w:rPr>
              <w:t>（</w:t>
            </w:r>
            <w:r>
              <w:rPr>
                <w:rFonts w:eastAsia="仿宋"/>
                <w:kern w:val="0"/>
                <w:sz w:val="24"/>
              </w:rPr>
              <w:t>西直门地铁站</w:t>
            </w:r>
            <w:r>
              <w:rPr>
                <w:rFonts w:eastAsia="仿宋"/>
                <w:kern w:val="0"/>
                <w:sz w:val="24"/>
              </w:rPr>
              <w:t>D</w:t>
            </w:r>
            <w:r>
              <w:rPr>
                <w:rFonts w:eastAsia="仿宋"/>
                <w:kern w:val="0"/>
                <w:sz w:val="24"/>
              </w:rPr>
              <w:t>西南口步行</w:t>
            </w:r>
            <w:r>
              <w:rPr>
                <w:rFonts w:eastAsia="仿宋"/>
                <w:kern w:val="0"/>
                <w:sz w:val="24"/>
              </w:rPr>
              <w:t>290</w:t>
            </w:r>
            <w:r>
              <w:rPr>
                <w:rFonts w:eastAsia="仿宋"/>
                <w:kern w:val="0"/>
                <w:sz w:val="24"/>
              </w:rPr>
              <w:t>米</w:t>
            </w:r>
            <w:r>
              <w:rPr>
                <w:rFonts w:eastAsia="仿宋" w:hint="eastAsia"/>
                <w:kern w:val="0"/>
                <w:sz w:val="24"/>
              </w:rPr>
              <w:t>）</w:t>
            </w:r>
          </w:p>
        </w:tc>
      </w:tr>
      <w:tr w:rsidR="00352C9C" w14:paraId="07D621D3" w14:textId="77777777">
        <w:trPr>
          <w:trHeight w:val="1307"/>
          <w:jc w:val="center"/>
        </w:trPr>
        <w:tc>
          <w:tcPr>
            <w:tcW w:w="1668" w:type="dxa"/>
            <w:vAlign w:val="center"/>
          </w:tcPr>
          <w:p w14:paraId="5EAFFB76" w14:textId="77777777" w:rsidR="00352C9C"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204EBDDA" w14:textId="77777777" w:rsidR="00352C9C" w:rsidRDefault="00000000">
            <w:pPr>
              <w:widowControl/>
              <w:adjustRightInd w:val="0"/>
              <w:snapToGrid w:val="0"/>
              <w:spacing w:line="400" w:lineRule="exact"/>
              <w:ind w:firstLineChars="200" w:firstLine="480"/>
              <w:rPr>
                <w:rFonts w:eastAsia="方正仿宋简体"/>
                <w:bCs/>
                <w:spacing w:val="6"/>
                <w:kern w:val="0"/>
                <w:sz w:val="24"/>
                <w:szCs w:val="28"/>
                <w:lang w:val="en-GB"/>
              </w:rPr>
            </w:pPr>
            <w:r>
              <w:rPr>
                <w:rFonts w:eastAsia="仿宋"/>
                <w:kern w:val="0"/>
                <w:sz w:val="24"/>
              </w:rPr>
              <w:t>北京市西城区城市管理委员会将环卫、绿化、供热、供水、排水、燃气、道路等领域负责日常维护作业的单位纳入城市环境建设管理委员会成员单位。将全区的城市管理考核职能划归区城管监督指挥中心，由其负责全区城市管理监督考核及部门履职评价工作。</w:t>
            </w:r>
          </w:p>
        </w:tc>
      </w:tr>
      <w:tr w:rsidR="00352C9C" w14:paraId="62777575" w14:textId="77777777">
        <w:trPr>
          <w:trHeight w:val="535"/>
          <w:jc w:val="center"/>
        </w:trPr>
        <w:tc>
          <w:tcPr>
            <w:tcW w:w="1668" w:type="dxa"/>
            <w:vAlign w:val="center"/>
          </w:tcPr>
          <w:p w14:paraId="3CDC5606" w14:textId="77777777" w:rsidR="00352C9C"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790" w:type="dxa"/>
            <w:vAlign w:val="center"/>
          </w:tcPr>
          <w:p w14:paraId="6BDCEAC3" w14:textId="77777777" w:rsidR="00352C9C" w:rsidRDefault="00000000">
            <w:pPr>
              <w:widowControl/>
              <w:adjustRightInd w:val="0"/>
              <w:snapToGrid w:val="0"/>
              <w:jc w:val="center"/>
              <w:rPr>
                <w:rFonts w:eastAsia="仿宋"/>
                <w:bCs/>
                <w:spacing w:val="6"/>
                <w:kern w:val="0"/>
                <w:sz w:val="24"/>
                <w:szCs w:val="28"/>
              </w:rPr>
            </w:pPr>
            <w:r>
              <w:rPr>
                <w:rFonts w:eastAsia="仿宋"/>
                <w:kern w:val="0"/>
                <w:sz w:val="24"/>
              </w:rPr>
              <w:t>李老师</w:t>
            </w:r>
          </w:p>
        </w:tc>
        <w:tc>
          <w:tcPr>
            <w:tcW w:w="1359" w:type="dxa"/>
            <w:vAlign w:val="center"/>
          </w:tcPr>
          <w:p w14:paraId="152718BA" w14:textId="77777777" w:rsidR="00352C9C" w:rsidRDefault="00000000">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14:paraId="17EC61FA" w14:textId="77777777" w:rsidR="00352C9C" w:rsidRDefault="00000000">
            <w:pPr>
              <w:widowControl/>
              <w:adjustRightInd w:val="0"/>
              <w:jc w:val="center"/>
              <w:rPr>
                <w:rFonts w:eastAsia="方正仿宋简体"/>
                <w:kern w:val="0"/>
                <w:sz w:val="24"/>
                <w:lang w:val="en-GB"/>
              </w:rPr>
            </w:pPr>
            <w:r>
              <w:rPr>
                <w:rFonts w:eastAsia="仿宋"/>
                <w:kern w:val="0"/>
                <w:sz w:val="24"/>
              </w:rPr>
              <w:t>17600781012</w:t>
            </w:r>
          </w:p>
        </w:tc>
      </w:tr>
    </w:tbl>
    <w:p w14:paraId="1BE1E7D7" w14:textId="77777777" w:rsidR="00352C9C" w:rsidRDefault="00352C9C">
      <w:pPr>
        <w:widowControl/>
        <w:tabs>
          <w:tab w:val="left" w:pos="8640"/>
        </w:tabs>
        <w:adjustRightInd w:val="0"/>
        <w:snapToGrid w:val="0"/>
        <w:spacing w:line="560" w:lineRule="exact"/>
        <w:jc w:val="left"/>
        <w:rPr>
          <w:rFonts w:eastAsia="方正黑体简体"/>
          <w:bCs/>
          <w:spacing w:val="6"/>
          <w:kern w:val="0"/>
          <w:sz w:val="32"/>
          <w:szCs w:val="32"/>
          <w:lang w:val="en-GB"/>
        </w:rPr>
      </w:pPr>
    </w:p>
    <w:p w14:paraId="4487F0E2" w14:textId="77777777" w:rsidR="00352C9C"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352C9C" w14:paraId="2AE9CBAF" w14:textId="77777777">
        <w:trPr>
          <w:trHeight w:val="90"/>
          <w:jc w:val="center"/>
        </w:trPr>
        <w:tc>
          <w:tcPr>
            <w:tcW w:w="1835" w:type="dxa"/>
            <w:tcBorders>
              <w:tl2br w:val="nil"/>
              <w:tr2bl w:val="nil"/>
            </w:tcBorders>
            <w:shd w:val="clear" w:color="auto" w:fill="FFFFFF"/>
            <w:vAlign w:val="center"/>
          </w:tcPr>
          <w:p w14:paraId="2E30D669"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229E387D" w14:textId="77777777" w:rsidR="00352C9C" w:rsidRDefault="00000000">
            <w:pPr>
              <w:widowControl/>
              <w:adjustRightInd w:val="0"/>
              <w:jc w:val="center"/>
              <w:rPr>
                <w:rFonts w:eastAsia="方正仿宋简体"/>
                <w:kern w:val="0"/>
                <w:sz w:val="24"/>
                <w:lang w:val="en-GB"/>
              </w:rPr>
            </w:pPr>
            <w:r>
              <w:rPr>
                <w:rFonts w:eastAsia="仿宋"/>
                <w:kern w:val="0"/>
                <w:sz w:val="24"/>
              </w:rPr>
              <w:t>融合多领域城市数据的城市大模型构建</w:t>
            </w:r>
          </w:p>
        </w:tc>
      </w:tr>
      <w:tr w:rsidR="00352C9C" w14:paraId="344C8303" w14:textId="77777777">
        <w:trPr>
          <w:trHeight w:val="567"/>
          <w:jc w:val="center"/>
        </w:trPr>
        <w:tc>
          <w:tcPr>
            <w:tcW w:w="1835" w:type="dxa"/>
            <w:tcBorders>
              <w:tl2br w:val="nil"/>
              <w:tr2bl w:val="nil"/>
            </w:tcBorders>
            <w:shd w:val="clear" w:color="auto" w:fill="FFFFFF"/>
            <w:vAlign w:val="center"/>
          </w:tcPr>
          <w:p w14:paraId="6637BBDC"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032EC51C" w14:textId="77777777" w:rsidR="00352C9C" w:rsidRDefault="00000000">
            <w:pPr>
              <w:widowControl/>
              <w:adjustRightInd w:val="0"/>
              <w:jc w:val="center"/>
              <w:rPr>
                <w:rFonts w:eastAsia="方正仿宋简体"/>
                <w:kern w:val="0"/>
                <w:sz w:val="24"/>
              </w:rPr>
            </w:pPr>
            <w:r>
              <w:rPr>
                <w:rFonts w:eastAsia="仿宋"/>
                <w:kern w:val="0"/>
                <w:sz w:val="24"/>
              </w:rPr>
              <w:t>智慧城市</w:t>
            </w:r>
          </w:p>
        </w:tc>
      </w:tr>
      <w:tr w:rsidR="00352C9C" w14:paraId="4ED166AC" w14:textId="77777777">
        <w:trPr>
          <w:trHeight w:val="771"/>
          <w:jc w:val="center"/>
        </w:trPr>
        <w:tc>
          <w:tcPr>
            <w:tcW w:w="1835" w:type="dxa"/>
            <w:tcBorders>
              <w:tl2br w:val="nil"/>
              <w:tr2bl w:val="nil"/>
            </w:tcBorders>
            <w:shd w:val="clear" w:color="auto" w:fill="FFFFFF"/>
            <w:vAlign w:val="center"/>
          </w:tcPr>
          <w:p w14:paraId="764ADAA3"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30B29A2C" w14:textId="77777777" w:rsidR="00352C9C" w:rsidRDefault="00000000">
            <w:pPr>
              <w:widowControl/>
              <w:adjustRightInd w:val="0"/>
              <w:snapToGrid w:val="0"/>
              <w:spacing w:line="400" w:lineRule="exact"/>
              <w:ind w:firstLineChars="200" w:firstLine="480"/>
              <w:rPr>
                <w:rFonts w:eastAsia="方正仿宋简体"/>
                <w:bCs/>
                <w:spacing w:val="6"/>
                <w:kern w:val="0"/>
                <w:sz w:val="24"/>
                <w:szCs w:val="28"/>
              </w:rPr>
            </w:pPr>
            <w:r>
              <w:rPr>
                <w:rFonts w:eastAsia="仿宋"/>
                <w:kern w:val="0"/>
                <w:sz w:val="24"/>
              </w:rPr>
              <w:t>近年来，城市发展不平衡导致的</w:t>
            </w:r>
            <w:r>
              <w:rPr>
                <w:rFonts w:eastAsia="仿宋"/>
                <w:kern w:val="0"/>
                <w:sz w:val="24"/>
              </w:rPr>
              <w:t>“</w:t>
            </w:r>
            <w:r>
              <w:rPr>
                <w:rFonts w:eastAsia="仿宋"/>
                <w:kern w:val="0"/>
                <w:sz w:val="24"/>
              </w:rPr>
              <w:t>城市病</w:t>
            </w:r>
            <w:r>
              <w:rPr>
                <w:rFonts w:eastAsia="仿宋"/>
                <w:kern w:val="0"/>
                <w:sz w:val="24"/>
              </w:rPr>
              <w:t>”</w:t>
            </w:r>
            <w:r>
              <w:rPr>
                <w:rFonts w:eastAsia="仿宋"/>
                <w:kern w:val="0"/>
                <w:sz w:val="24"/>
              </w:rPr>
              <w:t>问题逐步显现，引起了国家的高度重视。当前，京</w:t>
            </w:r>
            <w:proofErr w:type="gramStart"/>
            <w:r>
              <w:rPr>
                <w:rFonts w:eastAsia="仿宋"/>
                <w:kern w:val="0"/>
                <w:sz w:val="24"/>
              </w:rPr>
              <w:t>津冀正处在</w:t>
            </w:r>
            <w:proofErr w:type="gramEnd"/>
            <w:r>
              <w:rPr>
                <w:rFonts w:eastAsia="仿宋"/>
                <w:kern w:val="0"/>
                <w:sz w:val="24"/>
              </w:rPr>
              <w:t>城市病攻坚的重要阶段。在此背景下，建设智慧城市是治理京津冀地区</w:t>
            </w:r>
            <w:r>
              <w:rPr>
                <w:rFonts w:eastAsia="仿宋"/>
                <w:kern w:val="0"/>
                <w:sz w:val="24"/>
              </w:rPr>
              <w:t>“</w:t>
            </w:r>
            <w:r>
              <w:rPr>
                <w:rFonts w:eastAsia="仿宋"/>
                <w:kern w:val="0"/>
                <w:sz w:val="24"/>
              </w:rPr>
              <w:t>城市病</w:t>
            </w:r>
            <w:r>
              <w:rPr>
                <w:rFonts w:eastAsia="仿宋"/>
                <w:kern w:val="0"/>
                <w:sz w:val="24"/>
              </w:rPr>
              <w:t>”</w:t>
            </w:r>
            <w:r>
              <w:rPr>
                <w:rFonts w:eastAsia="仿宋"/>
                <w:kern w:val="0"/>
                <w:sz w:val="24"/>
              </w:rPr>
              <w:t>的有效途径和必经之路。本赛题以北京为基础城市，旨在构建一个具有因果推理和模拟评估能力的城市大模型，以期在未来推广至京津</w:t>
            </w:r>
            <w:proofErr w:type="gramStart"/>
            <w:r>
              <w:rPr>
                <w:rFonts w:eastAsia="仿宋"/>
                <w:kern w:val="0"/>
                <w:sz w:val="24"/>
              </w:rPr>
              <w:t>冀城</w:t>
            </w:r>
            <w:proofErr w:type="gramEnd"/>
            <w:r>
              <w:rPr>
                <w:rFonts w:eastAsia="仿宋"/>
                <w:kern w:val="0"/>
                <w:sz w:val="24"/>
              </w:rPr>
              <w:t>市群。选手需要通过融合分析诸如交通等不同领域的城市数据，从数据挖掘和根源分析等多个角度诊断</w:t>
            </w:r>
            <w:r>
              <w:rPr>
                <w:rFonts w:eastAsia="仿宋"/>
                <w:kern w:val="0"/>
                <w:sz w:val="24"/>
              </w:rPr>
              <w:t>“</w:t>
            </w:r>
            <w:r>
              <w:rPr>
                <w:rFonts w:eastAsia="仿宋"/>
                <w:kern w:val="0"/>
                <w:sz w:val="24"/>
              </w:rPr>
              <w:t>城市病</w:t>
            </w:r>
            <w:r>
              <w:rPr>
                <w:rFonts w:eastAsia="仿宋"/>
                <w:kern w:val="0"/>
                <w:sz w:val="24"/>
              </w:rPr>
              <w:t>”</w:t>
            </w:r>
            <w:r>
              <w:rPr>
                <w:rFonts w:eastAsia="仿宋"/>
                <w:kern w:val="0"/>
                <w:sz w:val="24"/>
              </w:rPr>
              <w:t>的成因和影响，为政策制定提供多维度的仿真模拟和评估，从而为京津冀地区城市规划设计提供科学依据，实现数字空间多试错、物理空间少出错，有效防治</w:t>
            </w:r>
            <w:r>
              <w:rPr>
                <w:rFonts w:eastAsia="仿宋"/>
                <w:kern w:val="0"/>
                <w:sz w:val="24"/>
              </w:rPr>
              <w:t>“</w:t>
            </w:r>
            <w:r>
              <w:rPr>
                <w:rFonts w:eastAsia="仿宋"/>
                <w:kern w:val="0"/>
                <w:sz w:val="24"/>
              </w:rPr>
              <w:t>城市病</w:t>
            </w:r>
            <w:r>
              <w:rPr>
                <w:rFonts w:eastAsia="仿宋"/>
                <w:kern w:val="0"/>
                <w:sz w:val="24"/>
              </w:rPr>
              <w:t>”</w:t>
            </w:r>
            <w:r>
              <w:rPr>
                <w:rFonts w:eastAsia="仿宋" w:hint="eastAsia"/>
                <w:kern w:val="0"/>
                <w:sz w:val="24"/>
              </w:rPr>
              <w:t>，</w:t>
            </w:r>
            <w:r>
              <w:rPr>
                <w:rFonts w:eastAsia="仿宋"/>
                <w:kern w:val="0"/>
                <w:sz w:val="24"/>
              </w:rPr>
              <w:t>促进京津城市群的协同高效发展。</w:t>
            </w:r>
          </w:p>
        </w:tc>
      </w:tr>
      <w:tr w:rsidR="00352C9C" w14:paraId="47BF25CB" w14:textId="77777777">
        <w:trPr>
          <w:trHeight w:val="1095"/>
          <w:jc w:val="center"/>
        </w:trPr>
        <w:tc>
          <w:tcPr>
            <w:tcW w:w="1835" w:type="dxa"/>
            <w:tcBorders>
              <w:tl2br w:val="nil"/>
              <w:tr2bl w:val="nil"/>
            </w:tcBorders>
            <w:shd w:val="clear" w:color="auto" w:fill="FFFFFF"/>
            <w:vAlign w:val="center"/>
          </w:tcPr>
          <w:p w14:paraId="525CA269" w14:textId="77777777" w:rsidR="00352C9C"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46CF6C63"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1E7DEE6E" w14:textId="77777777" w:rsidR="00352C9C" w:rsidRDefault="00000000">
            <w:pPr>
              <w:widowControl/>
              <w:adjustRightInd w:val="0"/>
              <w:snapToGrid w:val="0"/>
              <w:spacing w:line="400" w:lineRule="exact"/>
              <w:ind w:firstLineChars="200" w:firstLine="480"/>
              <w:rPr>
                <w:rFonts w:eastAsia="仿宋"/>
                <w:kern w:val="0"/>
                <w:sz w:val="24"/>
              </w:rPr>
            </w:pPr>
            <w:r>
              <w:rPr>
                <w:rFonts w:eastAsia="仿宋"/>
                <w:kern w:val="0"/>
                <w:sz w:val="24"/>
              </w:rPr>
              <w:t>帮助决策者做出更准确、合理的决策，提高决策质量，减少错误决策造成的损失。</w:t>
            </w:r>
          </w:p>
          <w:p w14:paraId="6030AAFB" w14:textId="77777777" w:rsidR="00352C9C" w:rsidRDefault="00000000">
            <w:pPr>
              <w:widowControl/>
              <w:adjustRightInd w:val="0"/>
              <w:snapToGrid w:val="0"/>
              <w:spacing w:line="400" w:lineRule="exact"/>
              <w:ind w:firstLineChars="200" w:firstLine="480"/>
              <w:rPr>
                <w:rFonts w:eastAsia="仿宋"/>
                <w:kern w:val="0"/>
                <w:sz w:val="24"/>
              </w:rPr>
            </w:pPr>
            <w:r>
              <w:rPr>
                <w:rFonts w:eastAsia="仿宋"/>
                <w:kern w:val="0"/>
                <w:sz w:val="24"/>
              </w:rPr>
              <w:t>通过合理规划城市的土地利用、交通网络等，提高城市的可持续发展能力，减少资源浪费，提高城市的居住质量。</w:t>
            </w:r>
          </w:p>
          <w:p w14:paraId="461C41CA" w14:textId="77777777" w:rsidR="00352C9C" w:rsidRDefault="00000000">
            <w:pPr>
              <w:widowControl/>
              <w:adjustRightInd w:val="0"/>
              <w:snapToGrid w:val="0"/>
              <w:spacing w:line="400" w:lineRule="exact"/>
              <w:ind w:firstLineChars="200" w:firstLine="480"/>
              <w:rPr>
                <w:rFonts w:eastAsia="仿宋"/>
                <w:kern w:val="0"/>
                <w:sz w:val="24"/>
              </w:rPr>
            </w:pPr>
            <w:r>
              <w:rPr>
                <w:rFonts w:eastAsia="仿宋"/>
                <w:kern w:val="0"/>
                <w:sz w:val="24"/>
              </w:rPr>
              <w:t>通过优化交通信号灯、调整交通流量分配等措施，减少交通拥堵，提高交通效率，降低能源消耗和排放。</w:t>
            </w:r>
          </w:p>
          <w:p w14:paraId="4514BDB8" w14:textId="77777777" w:rsidR="00352C9C" w:rsidRDefault="00000000">
            <w:pPr>
              <w:widowControl/>
              <w:adjustRightInd w:val="0"/>
              <w:snapToGrid w:val="0"/>
              <w:spacing w:line="400" w:lineRule="exact"/>
              <w:ind w:firstLineChars="200" w:firstLine="480"/>
              <w:rPr>
                <w:rFonts w:eastAsia="方正仿宋简体"/>
                <w:kern w:val="0"/>
                <w:sz w:val="28"/>
                <w:szCs w:val="28"/>
              </w:rPr>
            </w:pPr>
            <w:r>
              <w:rPr>
                <w:rFonts w:eastAsia="仿宋"/>
                <w:kern w:val="0"/>
                <w:sz w:val="24"/>
              </w:rPr>
              <w:t>通过促进产业升级、吸引投资等措施，带动城市经济的发展，增加就业机会，提高居民的收入水平。</w:t>
            </w:r>
          </w:p>
        </w:tc>
      </w:tr>
      <w:tr w:rsidR="00352C9C" w14:paraId="73B9216E" w14:textId="77777777">
        <w:trPr>
          <w:trHeight w:val="1236"/>
          <w:jc w:val="center"/>
        </w:trPr>
        <w:tc>
          <w:tcPr>
            <w:tcW w:w="1835" w:type="dxa"/>
            <w:tcBorders>
              <w:right w:val="single" w:sz="4" w:space="0" w:color="auto"/>
              <w:tl2br w:val="nil"/>
              <w:tr2bl w:val="nil"/>
            </w:tcBorders>
            <w:shd w:val="clear" w:color="auto" w:fill="FFFFFF"/>
            <w:vAlign w:val="center"/>
          </w:tcPr>
          <w:p w14:paraId="0B19B072"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7392B4C4" w14:textId="77777777" w:rsidR="00352C9C" w:rsidRDefault="00000000">
            <w:pPr>
              <w:widowControl/>
              <w:adjustRightInd w:val="0"/>
              <w:snapToGrid w:val="0"/>
              <w:spacing w:line="400" w:lineRule="exact"/>
              <w:ind w:firstLineChars="200" w:firstLine="480"/>
              <w:rPr>
                <w:rFonts w:eastAsia="仿宋"/>
                <w:kern w:val="0"/>
                <w:sz w:val="24"/>
              </w:rPr>
            </w:pPr>
            <w:r>
              <w:rPr>
                <w:rFonts w:eastAsia="仿宋"/>
                <w:kern w:val="0"/>
                <w:sz w:val="24"/>
              </w:rPr>
              <w:t>1.</w:t>
            </w:r>
            <w:r>
              <w:rPr>
                <w:rFonts w:eastAsia="仿宋"/>
                <w:kern w:val="0"/>
                <w:sz w:val="24"/>
              </w:rPr>
              <w:t>作品应该弘扬正确的价值观，体现对家国</w:t>
            </w:r>
            <w:r>
              <w:rPr>
                <w:rFonts w:eastAsia="仿宋" w:hint="eastAsia"/>
                <w:kern w:val="0"/>
                <w:sz w:val="24"/>
              </w:rPr>
              <w:t>的深厚情感</w:t>
            </w:r>
            <w:r>
              <w:rPr>
                <w:rFonts w:eastAsia="仿宋"/>
                <w:kern w:val="0"/>
                <w:sz w:val="24"/>
              </w:rPr>
              <w:t>，并始终遵守伦理规范。</w:t>
            </w:r>
          </w:p>
          <w:p w14:paraId="5E2DBB9D" w14:textId="77777777" w:rsidR="00352C9C" w:rsidRDefault="00000000">
            <w:pPr>
              <w:widowControl/>
              <w:adjustRightInd w:val="0"/>
              <w:snapToGrid w:val="0"/>
              <w:spacing w:line="400" w:lineRule="exact"/>
              <w:ind w:firstLineChars="200" w:firstLine="480"/>
              <w:rPr>
                <w:rFonts w:eastAsia="仿宋"/>
                <w:kern w:val="0"/>
                <w:sz w:val="24"/>
              </w:rPr>
            </w:pPr>
            <w:r>
              <w:rPr>
                <w:rFonts w:eastAsia="仿宋"/>
                <w:kern w:val="0"/>
                <w:sz w:val="24"/>
              </w:rPr>
              <w:t>2.</w:t>
            </w:r>
            <w:r>
              <w:rPr>
                <w:rFonts w:eastAsia="仿宋"/>
                <w:kern w:val="0"/>
                <w:sz w:val="24"/>
              </w:rPr>
              <w:t>作品需要有效地将专业知识和商业知识相融合，以创造商业价值或社会价值。</w:t>
            </w:r>
          </w:p>
          <w:p w14:paraId="1B834BFB" w14:textId="77777777" w:rsidR="00352C9C" w:rsidRDefault="00000000">
            <w:pPr>
              <w:widowControl/>
              <w:adjustRightInd w:val="0"/>
              <w:snapToGrid w:val="0"/>
              <w:spacing w:line="400" w:lineRule="exact"/>
              <w:ind w:firstLineChars="200" w:firstLine="480"/>
              <w:rPr>
                <w:rFonts w:eastAsia="仿宋"/>
                <w:kern w:val="0"/>
                <w:sz w:val="24"/>
              </w:rPr>
            </w:pPr>
            <w:r>
              <w:rPr>
                <w:rFonts w:eastAsia="仿宋"/>
                <w:kern w:val="0"/>
                <w:sz w:val="24"/>
              </w:rPr>
              <w:t>3.</w:t>
            </w:r>
            <w:r>
              <w:rPr>
                <w:rFonts w:eastAsia="仿宋"/>
                <w:kern w:val="0"/>
                <w:sz w:val="24"/>
              </w:rPr>
              <w:t>作品应充分展现团队解决复杂问题的综合能力和高级思维，同时突显项目对团队成员创新创业精神</w:t>
            </w:r>
            <w:r>
              <w:rPr>
                <w:rFonts w:eastAsia="仿宋" w:hint="eastAsia"/>
                <w:kern w:val="0"/>
                <w:sz w:val="24"/>
              </w:rPr>
              <w:t>、创新</w:t>
            </w:r>
            <w:r>
              <w:rPr>
                <w:rFonts w:eastAsia="仿宋"/>
                <w:kern w:val="0"/>
                <w:sz w:val="24"/>
              </w:rPr>
              <w:t>意识能力的锻炼和提升作用。</w:t>
            </w:r>
          </w:p>
          <w:p w14:paraId="17069CC6" w14:textId="77777777" w:rsidR="00352C9C" w:rsidRDefault="00000000">
            <w:pPr>
              <w:widowControl/>
              <w:adjustRightInd w:val="0"/>
              <w:snapToGrid w:val="0"/>
              <w:spacing w:line="400" w:lineRule="exact"/>
              <w:ind w:firstLineChars="200" w:firstLine="480"/>
              <w:rPr>
                <w:rFonts w:eastAsia="方正仿宋简体"/>
                <w:kern w:val="0"/>
                <w:sz w:val="24"/>
              </w:rPr>
            </w:pPr>
            <w:r>
              <w:rPr>
                <w:rFonts w:eastAsia="仿宋"/>
                <w:kern w:val="0"/>
                <w:sz w:val="24"/>
              </w:rPr>
              <w:t>4.</w:t>
            </w:r>
            <w:r>
              <w:rPr>
                <w:rFonts w:eastAsia="仿宋"/>
                <w:kern w:val="0"/>
                <w:sz w:val="24"/>
              </w:rPr>
              <w:t>作品应展现对创新创业所需知识与技能的熟练掌握和应用，彰</w:t>
            </w:r>
            <w:proofErr w:type="gramStart"/>
            <w:r>
              <w:rPr>
                <w:rFonts w:eastAsia="仿宋"/>
                <w:kern w:val="0"/>
                <w:sz w:val="24"/>
              </w:rPr>
              <w:t>显创新</w:t>
            </w:r>
            <w:proofErr w:type="gramEnd"/>
            <w:r>
              <w:rPr>
                <w:rFonts w:eastAsia="仿宋"/>
                <w:kern w:val="0"/>
                <w:sz w:val="24"/>
              </w:rPr>
              <w:t>创业教育对提升创业者综合能力的效果。</w:t>
            </w:r>
          </w:p>
        </w:tc>
      </w:tr>
    </w:tbl>
    <w:p w14:paraId="2044806F" w14:textId="77777777" w:rsidR="00352C9C" w:rsidRDefault="00352C9C">
      <w:pPr>
        <w:widowControl/>
        <w:tabs>
          <w:tab w:val="left" w:pos="8640"/>
        </w:tabs>
        <w:adjustRightInd w:val="0"/>
        <w:snapToGrid w:val="0"/>
        <w:spacing w:line="440" w:lineRule="exact"/>
        <w:jc w:val="left"/>
        <w:rPr>
          <w:rFonts w:eastAsia="方正黑体简体"/>
          <w:bCs/>
          <w:spacing w:val="6"/>
          <w:kern w:val="0"/>
          <w:sz w:val="32"/>
          <w:szCs w:val="32"/>
          <w:lang w:val="en-GB"/>
        </w:rPr>
      </w:pPr>
    </w:p>
    <w:p w14:paraId="7EFFE562" w14:textId="77777777" w:rsidR="00352C9C" w:rsidRDefault="00000000">
      <w:pPr>
        <w:widowControl/>
        <w:tabs>
          <w:tab w:val="left" w:pos="8640"/>
        </w:tabs>
        <w:adjustRightInd w:val="0"/>
        <w:snapToGrid w:val="0"/>
        <w:spacing w:line="440" w:lineRule="exact"/>
        <w:jc w:val="left"/>
        <w:rPr>
          <w:rFonts w:eastAsia="方正楷体简体"/>
          <w:bCs/>
          <w:spacing w:val="6"/>
          <w:w w:val="90"/>
          <w:kern w:val="0"/>
          <w:sz w:val="24"/>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352C9C" w14:paraId="00F0000B" w14:textId="77777777">
        <w:trPr>
          <w:trHeight w:val="2727"/>
          <w:jc w:val="center"/>
        </w:trPr>
        <w:tc>
          <w:tcPr>
            <w:tcW w:w="1815" w:type="dxa"/>
            <w:tcBorders>
              <w:tl2br w:val="nil"/>
              <w:tr2bl w:val="nil"/>
            </w:tcBorders>
            <w:shd w:val="clear" w:color="auto" w:fill="FFFFFF"/>
            <w:vAlign w:val="center"/>
          </w:tcPr>
          <w:p w14:paraId="3A0FD03F"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0BB4CD3E" w14:textId="77777777" w:rsidR="00352C9C" w:rsidRDefault="00000000">
            <w:pPr>
              <w:widowControl/>
              <w:adjustRightInd w:val="0"/>
              <w:snapToGrid w:val="0"/>
              <w:spacing w:line="400" w:lineRule="exact"/>
              <w:ind w:firstLineChars="200" w:firstLine="480"/>
              <w:rPr>
                <w:rFonts w:eastAsia="仿宋"/>
                <w:kern w:val="0"/>
                <w:sz w:val="24"/>
              </w:rPr>
            </w:pPr>
            <w:r>
              <w:rPr>
                <w:rFonts w:eastAsia="仿宋"/>
                <w:kern w:val="0"/>
                <w:sz w:val="24"/>
              </w:rPr>
              <w:t>本单位将安排参赛团队参观相关的应用场景，例如城市规划项目、交通管理中心等，以帮助团队更好地了解实际情况和需求。</w:t>
            </w:r>
          </w:p>
          <w:p w14:paraId="32327A86" w14:textId="77777777" w:rsidR="00352C9C" w:rsidRDefault="00000000">
            <w:pPr>
              <w:widowControl/>
              <w:adjustRightInd w:val="0"/>
              <w:snapToGrid w:val="0"/>
              <w:spacing w:line="400" w:lineRule="exact"/>
              <w:ind w:firstLineChars="200" w:firstLine="480"/>
              <w:rPr>
                <w:rFonts w:eastAsia="仿宋"/>
                <w:kern w:val="0"/>
                <w:sz w:val="24"/>
              </w:rPr>
            </w:pPr>
            <w:r>
              <w:rPr>
                <w:rFonts w:eastAsia="仿宋"/>
                <w:kern w:val="0"/>
                <w:sz w:val="24"/>
              </w:rPr>
              <w:t>本单位将支持参赛团队进行实践调研，包括数据采集、用户调研等。本单位将提供必要的指导和资源，帮助团队设计和执行调研计划，并分析和应用所得数据。</w:t>
            </w:r>
          </w:p>
          <w:p w14:paraId="55932698" w14:textId="77777777" w:rsidR="00352C9C" w:rsidRDefault="00000000">
            <w:pPr>
              <w:widowControl/>
              <w:adjustRightInd w:val="0"/>
              <w:snapToGrid w:val="0"/>
              <w:spacing w:line="400" w:lineRule="exact"/>
              <w:ind w:firstLineChars="200" w:firstLine="480"/>
              <w:rPr>
                <w:rFonts w:eastAsia="仿宋"/>
                <w:kern w:val="0"/>
                <w:sz w:val="24"/>
              </w:rPr>
            </w:pPr>
            <w:r>
              <w:rPr>
                <w:rFonts w:eastAsia="仿宋"/>
                <w:kern w:val="0"/>
                <w:sz w:val="24"/>
              </w:rPr>
              <w:t>本单位将为参赛团队提供可供参考的城市交通、居民出行、环</w:t>
            </w:r>
            <w:r>
              <w:rPr>
                <w:rFonts w:eastAsia="仿宋"/>
                <w:kern w:val="0"/>
                <w:sz w:val="24"/>
              </w:rPr>
              <w:t xml:space="preserve"> </w:t>
            </w:r>
            <w:proofErr w:type="gramStart"/>
            <w:r>
              <w:rPr>
                <w:rFonts w:eastAsia="仿宋"/>
                <w:kern w:val="0"/>
                <w:sz w:val="24"/>
              </w:rPr>
              <w:t>境治理</w:t>
            </w:r>
            <w:proofErr w:type="gramEnd"/>
            <w:r>
              <w:rPr>
                <w:rFonts w:eastAsia="仿宋"/>
                <w:kern w:val="0"/>
                <w:sz w:val="24"/>
              </w:rPr>
              <w:t>等相关数据，以帮助团队深入了解领域知识和技术进展。本单位将提供这些资料材料的获取途径，并在需要时进行解读和讨论。</w:t>
            </w:r>
          </w:p>
          <w:p w14:paraId="093C6CBD" w14:textId="77777777" w:rsidR="00352C9C" w:rsidRDefault="00000000">
            <w:pPr>
              <w:widowControl/>
              <w:adjustRightInd w:val="0"/>
              <w:snapToGrid w:val="0"/>
              <w:spacing w:line="400" w:lineRule="exact"/>
              <w:ind w:firstLineChars="200" w:firstLine="480"/>
              <w:rPr>
                <w:rFonts w:eastAsia="仿宋"/>
                <w:kern w:val="0"/>
                <w:sz w:val="24"/>
              </w:rPr>
            </w:pPr>
            <w:r>
              <w:rPr>
                <w:rFonts w:eastAsia="仿宋"/>
                <w:kern w:val="0"/>
                <w:sz w:val="24"/>
              </w:rPr>
              <w:t>本单位将为参赛团队提供相关领域的指导人员，他们在智慧城市领域拥有丰富的经验和知识。这些指导人员将与团队合作，提供技术、业务和创新方面的指导，并在项目开发过程中提供必要的支持和建议。</w:t>
            </w:r>
          </w:p>
          <w:p w14:paraId="6E244821" w14:textId="77777777" w:rsidR="00352C9C" w:rsidRDefault="00000000">
            <w:pPr>
              <w:widowControl/>
              <w:adjustRightInd w:val="0"/>
              <w:snapToGrid w:val="0"/>
              <w:spacing w:line="400" w:lineRule="exact"/>
              <w:ind w:firstLineChars="200" w:firstLine="480"/>
              <w:rPr>
                <w:rFonts w:eastAsia="方正仿宋简体"/>
                <w:bCs/>
                <w:spacing w:val="6"/>
                <w:kern w:val="0"/>
                <w:sz w:val="24"/>
                <w:szCs w:val="28"/>
                <w:lang w:val="en-GB"/>
              </w:rPr>
            </w:pPr>
            <w:r>
              <w:rPr>
                <w:rFonts w:eastAsia="仿宋"/>
                <w:kern w:val="0"/>
                <w:sz w:val="24"/>
              </w:rPr>
              <w:lastRenderedPageBreak/>
              <w:t>本单位将确保指导帮助的落实时间和具体措施得以落地。本单位将与参赛团队协商确定时间计划，并建立沟通渠道，以保证指导和支持的有效交流。同时，本单位将采取必要的保障措施，确保参赛团队的需求得到妥善解决。</w:t>
            </w:r>
          </w:p>
        </w:tc>
      </w:tr>
      <w:tr w:rsidR="00352C9C" w14:paraId="464376C8" w14:textId="77777777">
        <w:trPr>
          <w:trHeight w:val="1699"/>
          <w:jc w:val="center"/>
        </w:trPr>
        <w:tc>
          <w:tcPr>
            <w:tcW w:w="1815" w:type="dxa"/>
            <w:tcBorders>
              <w:tl2br w:val="nil"/>
              <w:tr2bl w:val="nil"/>
            </w:tcBorders>
            <w:shd w:val="clear" w:color="auto" w:fill="FFFFFF"/>
            <w:vAlign w:val="center"/>
          </w:tcPr>
          <w:p w14:paraId="123E68C3"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奖励措施</w:t>
            </w:r>
          </w:p>
        </w:tc>
        <w:tc>
          <w:tcPr>
            <w:tcW w:w="6689" w:type="dxa"/>
            <w:tcBorders>
              <w:tl2br w:val="nil"/>
              <w:tr2bl w:val="nil"/>
            </w:tcBorders>
            <w:shd w:val="clear" w:color="auto" w:fill="FFFFFF"/>
            <w:vAlign w:val="center"/>
          </w:tcPr>
          <w:p w14:paraId="7F45AE3E" w14:textId="77777777" w:rsidR="00352C9C" w:rsidRDefault="00000000">
            <w:pPr>
              <w:widowControl/>
              <w:adjustRightInd w:val="0"/>
              <w:snapToGrid w:val="0"/>
              <w:spacing w:line="400" w:lineRule="exact"/>
              <w:ind w:firstLineChars="200" w:firstLine="480"/>
              <w:rPr>
                <w:rFonts w:eastAsia="仿宋"/>
                <w:kern w:val="0"/>
                <w:sz w:val="24"/>
              </w:rPr>
            </w:pPr>
            <w:r>
              <w:rPr>
                <w:rFonts w:eastAsia="仿宋"/>
                <w:kern w:val="0"/>
                <w:sz w:val="24"/>
              </w:rPr>
              <w:t>获奖团队可获得以下奖励：</w:t>
            </w:r>
          </w:p>
          <w:p w14:paraId="2F3A8F13" w14:textId="77777777" w:rsidR="00352C9C" w:rsidRDefault="00000000">
            <w:pPr>
              <w:widowControl/>
              <w:adjustRightInd w:val="0"/>
              <w:snapToGrid w:val="0"/>
              <w:spacing w:line="400" w:lineRule="exact"/>
              <w:ind w:firstLineChars="200" w:firstLine="480"/>
              <w:rPr>
                <w:rFonts w:eastAsia="仿宋"/>
                <w:kern w:val="0"/>
                <w:sz w:val="24"/>
              </w:rPr>
            </w:pPr>
            <w:r>
              <w:rPr>
                <w:rFonts w:eastAsia="仿宋"/>
                <w:kern w:val="0"/>
                <w:sz w:val="24"/>
              </w:rPr>
              <w:t>1.</w:t>
            </w:r>
            <w:r>
              <w:rPr>
                <w:rFonts w:eastAsia="仿宋"/>
                <w:kern w:val="0"/>
                <w:sz w:val="24"/>
              </w:rPr>
              <w:t>提供与相关行业企业的深度合作和创业实践机会，帮助团队将项目转化为实际应用。</w:t>
            </w:r>
          </w:p>
          <w:p w14:paraId="748FA896" w14:textId="77777777" w:rsidR="00352C9C" w:rsidRDefault="00000000">
            <w:pPr>
              <w:widowControl/>
              <w:adjustRightInd w:val="0"/>
              <w:snapToGrid w:val="0"/>
              <w:spacing w:line="400" w:lineRule="exact"/>
              <w:ind w:firstLineChars="200" w:firstLine="480"/>
              <w:rPr>
                <w:rFonts w:eastAsia="方正仿宋简体"/>
                <w:bCs/>
                <w:spacing w:val="6"/>
                <w:kern w:val="0"/>
                <w:sz w:val="24"/>
                <w:szCs w:val="28"/>
              </w:rPr>
            </w:pPr>
            <w:r>
              <w:rPr>
                <w:rFonts w:eastAsia="仿宋"/>
                <w:kern w:val="0"/>
                <w:sz w:val="24"/>
              </w:rPr>
              <w:t>2.</w:t>
            </w:r>
            <w:r>
              <w:rPr>
                <w:rFonts w:eastAsia="仿宋"/>
                <w:kern w:val="0"/>
                <w:sz w:val="24"/>
              </w:rPr>
              <w:t>在宣传推广、培训指导、交流展示、人才招聘、创投对接等方面给予优先扶持。</w:t>
            </w:r>
          </w:p>
        </w:tc>
      </w:tr>
    </w:tbl>
    <w:p w14:paraId="2530ACE7" w14:textId="77777777" w:rsidR="00352C9C" w:rsidRDefault="00352C9C">
      <w:pPr>
        <w:widowControl/>
        <w:tabs>
          <w:tab w:val="left" w:pos="8640"/>
        </w:tabs>
        <w:adjustRightInd w:val="0"/>
        <w:snapToGrid w:val="0"/>
        <w:spacing w:line="560" w:lineRule="exact"/>
        <w:jc w:val="left"/>
        <w:rPr>
          <w:rFonts w:eastAsia="方正黑体简体"/>
          <w:bCs/>
          <w:spacing w:val="6"/>
          <w:kern w:val="0"/>
          <w:sz w:val="32"/>
          <w:szCs w:val="32"/>
        </w:rPr>
      </w:pPr>
    </w:p>
    <w:p w14:paraId="5765D004" w14:textId="77777777" w:rsidR="00352C9C" w:rsidRDefault="00000000">
      <w:pPr>
        <w:widowControl/>
        <w:jc w:val="left"/>
        <w:rPr>
          <w:rFonts w:eastAsia="Times New Roman"/>
          <w:kern w:val="0"/>
          <w:sz w:val="24"/>
          <w:lang w:val="en-GB"/>
        </w:rPr>
      </w:pPr>
      <w:r>
        <w:rPr>
          <w:rFonts w:eastAsia="Times New Roman"/>
          <w:kern w:val="0"/>
          <w:sz w:val="24"/>
          <w:lang w:val="en-GB"/>
        </w:rPr>
        <w:br w:type="page"/>
      </w:r>
    </w:p>
    <w:p w14:paraId="77EA08D5" w14:textId="77777777" w:rsidR="00352C9C"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青协发展</w:t>
      </w:r>
      <w:r>
        <w:rPr>
          <w:rFonts w:eastAsia="方正小标宋简体"/>
          <w:kern w:val="0"/>
          <w:sz w:val="44"/>
          <w:szCs w:val="32"/>
          <w:lang w:val="en-GB"/>
        </w:rPr>
        <w:t>”</w:t>
      </w:r>
      <w:r>
        <w:rPr>
          <w:rFonts w:eastAsia="方正小标宋简体"/>
          <w:kern w:val="0"/>
          <w:sz w:val="44"/>
          <w:szCs w:val="32"/>
          <w:lang w:val="en-GB"/>
        </w:rPr>
        <w:t>京津</w:t>
      </w:r>
      <w:proofErr w:type="gramStart"/>
      <w:r>
        <w:rPr>
          <w:rFonts w:eastAsia="方正小标宋简体"/>
          <w:kern w:val="0"/>
          <w:sz w:val="44"/>
          <w:szCs w:val="32"/>
          <w:lang w:val="en-GB"/>
        </w:rPr>
        <w:t>冀区域</w:t>
      </w:r>
      <w:proofErr w:type="gramEnd"/>
      <w:r>
        <w:rPr>
          <w:rFonts w:eastAsia="方正小标宋简体"/>
          <w:kern w:val="0"/>
          <w:sz w:val="44"/>
          <w:szCs w:val="32"/>
          <w:lang w:val="en-GB"/>
        </w:rPr>
        <w:t>协同发展专项赛</w:t>
      </w:r>
    </w:p>
    <w:p w14:paraId="6861DC58" w14:textId="77777777" w:rsidR="00352C9C"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-02</w:t>
      </w:r>
    </w:p>
    <w:p w14:paraId="0D4F1DAC" w14:textId="77777777" w:rsidR="00352C9C" w:rsidRDefault="00352C9C">
      <w:pPr>
        <w:widowControl/>
        <w:tabs>
          <w:tab w:val="left" w:pos="8640"/>
        </w:tabs>
        <w:adjustRightInd w:val="0"/>
        <w:snapToGrid w:val="0"/>
        <w:jc w:val="left"/>
        <w:rPr>
          <w:rFonts w:eastAsia="方正黑体简体"/>
          <w:bCs/>
          <w:spacing w:val="6"/>
          <w:kern w:val="0"/>
          <w:szCs w:val="21"/>
          <w:lang w:val="en-GB"/>
        </w:rPr>
      </w:pPr>
    </w:p>
    <w:p w14:paraId="2F321312" w14:textId="77777777" w:rsidR="00352C9C"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90"/>
        <w:gridCol w:w="1359"/>
        <w:gridCol w:w="2783"/>
      </w:tblGrid>
      <w:tr w:rsidR="00352C9C" w14:paraId="1250D601" w14:textId="77777777">
        <w:trPr>
          <w:trHeight w:val="582"/>
          <w:jc w:val="center"/>
        </w:trPr>
        <w:tc>
          <w:tcPr>
            <w:tcW w:w="1668" w:type="dxa"/>
            <w:vAlign w:val="center"/>
          </w:tcPr>
          <w:p w14:paraId="2F126D3C" w14:textId="77777777" w:rsidR="00352C9C"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70F56C83" w14:textId="77777777" w:rsidR="00352C9C" w:rsidRDefault="00000000">
            <w:pPr>
              <w:widowControl/>
              <w:tabs>
                <w:tab w:val="left" w:pos="1772"/>
                <w:tab w:val="center" w:pos="3418"/>
              </w:tabs>
              <w:jc w:val="center"/>
              <w:textAlignment w:val="center"/>
              <w:rPr>
                <w:rFonts w:eastAsia="方正仿宋简体"/>
                <w:color w:val="000000"/>
                <w:kern w:val="0"/>
                <w:sz w:val="24"/>
              </w:rPr>
            </w:pPr>
            <w:r>
              <w:rPr>
                <w:rFonts w:eastAsia="仿宋"/>
                <w:color w:val="000000"/>
                <w:kern w:val="0"/>
                <w:sz w:val="24"/>
                <w:lang w:val="en-GB"/>
              </w:rPr>
              <w:t>永乐店镇人民政府</w:t>
            </w:r>
          </w:p>
        </w:tc>
      </w:tr>
      <w:tr w:rsidR="00352C9C" w14:paraId="489EFD5E" w14:textId="77777777">
        <w:trPr>
          <w:trHeight w:val="582"/>
          <w:jc w:val="center"/>
        </w:trPr>
        <w:tc>
          <w:tcPr>
            <w:tcW w:w="1668" w:type="dxa"/>
            <w:vAlign w:val="center"/>
          </w:tcPr>
          <w:p w14:paraId="422E93F1" w14:textId="77777777" w:rsidR="00352C9C"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0FEE6B81" w14:textId="77777777" w:rsidR="00352C9C" w:rsidRDefault="00000000">
            <w:pPr>
              <w:widowControl/>
              <w:adjustRightInd w:val="0"/>
              <w:snapToGrid w:val="0"/>
              <w:jc w:val="center"/>
              <w:rPr>
                <w:rFonts w:eastAsia="方正仿宋简体"/>
                <w:bCs/>
                <w:spacing w:val="6"/>
                <w:kern w:val="0"/>
                <w:sz w:val="24"/>
                <w:szCs w:val="28"/>
              </w:rPr>
            </w:pPr>
            <w:r>
              <w:rPr>
                <w:rFonts w:eastAsia="仿宋"/>
                <w:color w:val="000000"/>
                <w:kern w:val="0"/>
                <w:sz w:val="24"/>
              </w:rPr>
              <w:t>乡镇</w:t>
            </w:r>
          </w:p>
        </w:tc>
      </w:tr>
      <w:tr w:rsidR="00352C9C" w14:paraId="705CD3E9" w14:textId="77777777">
        <w:trPr>
          <w:trHeight w:val="567"/>
          <w:jc w:val="center"/>
        </w:trPr>
        <w:tc>
          <w:tcPr>
            <w:tcW w:w="1668" w:type="dxa"/>
            <w:vAlign w:val="center"/>
          </w:tcPr>
          <w:p w14:paraId="166AE042" w14:textId="77777777" w:rsidR="00352C9C"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1D2A070A" w14:textId="77777777" w:rsidR="00352C9C" w:rsidRDefault="00000000">
            <w:pPr>
              <w:widowControl/>
              <w:adjustRightInd w:val="0"/>
              <w:jc w:val="center"/>
              <w:rPr>
                <w:rFonts w:eastAsia="方正仿宋简体"/>
                <w:kern w:val="0"/>
                <w:sz w:val="24"/>
                <w:lang w:val="en-GB"/>
              </w:rPr>
            </w:pPr>
            <w:r>
              <w:rPr>
                <w:rFonts w:eastAsia="仿宋"/>
                <w:color w:val="000000"/>
                <w:kern w:val="0"/>
                <w:sz w:val="24"/>
              </w:rPr>
              <w:t>北京市通州区永乐店镇永乐大街</w:t>
            </w:r>
            <w:r>
              <w:rPr>
                <w:rFonts w:eastAsia="仿宋"/>
                <w:color w:val="000000"/>
                <w:kern w:val="0"/>
                <w:sz w:val="24"/>
              </w:rPr>
              <w:t>9</w:t>
            </w:r>
            <w:r>
              <w:rPr>
                <w:rFonts w:eastAsia="仿宋"/>
                <w:color w:val="000000"/>
                <w:kern w:val="0"/>
                <w:sz w:val="24"/>
              </w:rPr>
              <w:t>号</w:t>
            </w:r>
          </w:p>
        </w:tc>
      </w:tr>
      <w:tr w:rsidR="00352C9C" w14:paraId="3D58DD06" w14:textId="77777777">
        <w:trPr>
          <w:trHeight w:val="1307"/>
          <w:jc w:val="center"/>
        </w:trPr>
        <w:tc>
          <w:tcPr>
            <w:tcW w:w="1668" w:type="dxa"/>
            <w:vAlign w:val="center"/>
          </w:tcPr>
          <w:p w14:paraId="343A8436" w14:textId="77777777" w:rsidR="00352C9C"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43EEDB1E" w14:textId="77777777" w:rsidR="00352C9C" w:rsidRDefault="00000000">
            <w:pPr>
              <w:widowControl/>
              <w:adjustRightInd w:val="0"/>
              <w:snapToGrid w:val="0"/>
              <w:spacing w:line="400" w:lineRule="exact"/>
              <w:ind w:firstLineChars="200" w:firstLine="480"/>
              <w:rPr>
                <w:rFonts w:eastAsia="方正仿宋简体"/>
                <w:bCs/>
                <w:spacing w:val="6"/>
                <w:kern w:val="0"/>
                <w:sz w:val="24"/>
                <w:szCs w:val="28"/>
                <w:lang w:val="en-GB"/>
              </w:rPr>
            </w:pPr>
            <w:r>
              <w:rPr>
                <w:rFonts w:eastAsia="仿宋"/>
                <w:color w:val="000000"/>
                <w:kern w:val="0"/>
                <w:sz w:val="24"/>
              </w:rPr>
              <w:t>永乐店镇位于通州区东南端，镇域面积</w:t>
            </w:r>
            <w:r>
              <w:rPr>
                <w:rFonts w:eastAsia="仿宋"/>
                <w:color w:val="000000"/>
                <w:kern w:val="0"/>
                <w:sz w:val="24"/>
              </w:rPr>
              <w:t>105</w:t>
            </w:r>
            <w:r>
              <w:rPr>
                <w:rFonts w:eastAsia="仿宋"/>
                <w:color w:val="000000"/>
                <w:kern w:val="0"/>
                <w:sz w:val="24"/>
              </w:rPr>
              <w:t>平方公里，下辖</w:t>
            </w:r>
            <w:r>
              <w:rPr>
                <w:rFonts w:eastAsia="仿宋"/>
                <w:color w:val="000000"/>
                <w:kern w:val="0"/>
                <w:sz w:val="24"/>
              </w:rPr>
              <w:t>38</w:t>
            </w:r>
            <w:r>
              <w:rPr>
                <w:rFonts w:eastAsia="仿宋"/>
                <w:color w:val="000000"/>
                <w:kern w:val="0"/>
                <w:sz w:val="24"/>
              </w:rPr>
              <w:t>个行政村（其中千人以上村庄</w:t>
            </w:r>
            <w:r>
              <w:rPr>
                <w:rFonts w:eastAsia="仿宋"/>
                <w:color w:val="000000"/>
                <w:kern w:val="0"/>
                <w:sz w:val="24"/>
              </w:rPr>
              <w:t>21</w:t>
            </w:r>
            <w:r>
              <w:rPr>
                <w:rFonts w:eastAsia="仿宋"/>
                <w:color w:val="000000"/>
                <w:kern w:val="0"/>
                <w:sz w:val="24"/>
              </w:rPr>
              <w:t>个），与河北廊坊、天津武清交界，接壤廊坊</w:t>
            </w:r>
            <w:r>
              <w:rPr>
                <w:rFonts w:eastAsia="仿宋"/>
                <w:color w:val="000000"/>
                <w:kern w:val="0"/>
                <w:sz w:val="24"/>
              </w:rPr>
              <w:t>14</w:t>
            </w:r>
            <w:r>
              <w:rPr>
                <w:rFonts w:eastAsia="仿宋"/>
                <w:color w:val="000000"/>
                <w:kern w:val="0"/>
                <w:sz w:val="24"/>
              </w:rPr>
              <w:t>公里，接壤武清</w:t>
            </w:r>
            <w:r>
              <w:rPr>
                <w:rFonts w:eastAsia="仿宋"/>
                <w:color w:val="000000"/>
                <w:kern w:val="0"/>
                <w:sz w:val="24"/>
              </w:rPr>
              <w:t>13</w:t>
            </w:r>
            <w:r>
              <w:rPr>
                <w:rFonts w:eastAsia="仿宋"/>
                <w:color w:val="000000"/>
                <w:kern w:val="0"/>
                <w:sz w:val="24"/>
              </w:rPr>
              <w:t>公里。常住人口</w:t>
            </w:r>
            <w:r>
              <w:rPr>
                <w:rFonts w:eastAsia="仿宋"/>
                <w:color w:val="000000"/>
                <w:kern w:val="0"/>
                <w:sz w:val="24"/>
              </w:rPr>
              <w:t>4.6</w:t>
            </w:r>
            <w:r>
              <w:rPr>
                <w:rFonts w:eastAsia="仿宋"/>
                <w:color w:val="000000"/>
                <w:kern w:val="0"/>
                <w:sz w:val="24"/>
              </w:rPr>
              <w:t>万人。设党支部</w:t>
            </w:r>
            <w:r>
              <w:rPr>
                <w:rFonts w:eastAsia="仿宋"/>
                <w:color w:val="000000"/>
                <w:kern w:val="0"/>
                <w:sz w:val="24"/>
              </w:rPr>
              <w:t>60</w:t>
            </w:r>
            <w:r>
              <w:rPr>
                <w:rFonts w:eastAsia="仿宋"/>
                <w:color w:val="000000"/>
                <w:kern w:val="0"/>
                <w:sz w:val="24"/>
              </w:rPr>
              <w:t>个，党员</w:t>
            </w:r>
            <w:r>
              <w:rPr>
                <w:rFonts w:eastAsia="仿宋"/>
                <w:color w:val="000000"/>
                <w:kern w:val="0"/>
                <w:sz w:val="24"/>
              </w:rPr>
              <w:t>2324</w:t>
            </w:r>
            <w:r>
              <w:rPr>
                <w:rFonts w:eastAsia="仿宋"/>
                <w:color w:val="000000"/>
                <w:kern w:val="0"/>
                <w:sz w:val="24"/>
              </w:rPr>
              <w:t>人。先后获得</w:t>
            </w:r>
            <w:r>
              <w:rPr>
                <w:rFonts w:eastAsia="仿宋"/>
                <w:color w:val="000000"/>
                <w:kern w:val="0"/>
                <w:sz w:val="24"/>
              </w:rPr>
              <w:t>2021</w:t>
            </w:r>
            <w:r>
              <w:rPr>
                <w:rFonts w:eastAsia="仿宋"/>
                <w:color w:val="000000"/>
                <w:kern w:val="0"/>
                <w:sz w:val="24"/>
              </w:rPr>
              <w:t>年度北京市</w:t>
            </w:r>
            <w:proofErr w:type="gramStart"/>
            <w:r>
              <w:rPr>
                <w:rFonts w:eastAsia="仿宋"/>
                <w:color w:val="000000"/>
                <w:kern w:val="0"/>
                <w:sz w:val="24"/>
              </w:rPr>
              <w:t>接诉即办</w:t>
            </w:r>
            <w:proofErr w:type="gramEnd"/>
            <w:r>
              <w:rPr>
                <w:rFonts w:eastAsia="仿宋"/>
                <w:color w:val="000000"/>
                <w:kern w:val="0"/>
                <w:sz w:val="24"/>
              </w:rPr>
              <w:t>工作先进集体、北京市农村工作（</w:t>
            </w:r>
            <w:r>
              <w:rPr>
                <w:rFonts w:eastAsia="仿宋"/>
                <w:color w:val="000000"/>
                <w:kern w:val="0"/>
                <w:sz w:val="24"/>
              </w:rPr>
              <w:t>2017—2021</w:t>
            </w:r>
            <w:r>
              <w:rPr>
                <w:rFonts w:eastAsia="仿宋"/>
                <w:color w:val="000000"/>
                <w:kern w:val="0"/>
                <w:sz w:val="24"/>
              </w:rPr>
              <w:t>年）先进集体、全国文明村镇、首都文明乡镇、首都平安示范乡镇、首都环境建设样板单位、首都绿化美化先进乡镇、都市型农业先进乡镇、首都森林城镇等荣誉称号。</w:t>
            </w:r>
          </w:p>
        </w:tc>
      </w:tr>
      <w:tr w:rsidR="00352C9C" w14:paraId="012FEB5D" w14:textId="77777777">
        <w:trPr>
          <w:trHeight w:val="535"/>
          <w:jc w:val="center"/>
        </w:trPr>
        <w:tc>
          <w:tcPr>
            <w:tcW w:w="1668" w:type="dxa"/>
            <w:vAlign w:val="center"/>
          </w:tcPr>
          <w:p w14:paraId="152401D4" w14:textId="77777777" w:rsidR="00352C9C"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790" w:type="dxa"/>
            <w:vAlign w:val="center"/>
          </w:tcPr>
          <w:p w14:paraId="2166E2E8" w14:textId="77777777" w:rsidR="00352C9C" w:rsidRDefault="00000000">
            <w:pPr>
              <w:widowControl/>
              <w:adjustRightInd w:val="0"/>
              <w:snapToGrid w:val="0"/>
              <w:jc w:val="center"/>
              <w:rPr>
                <w:rFonts w:eastAsia="方正仿宋简体"/>
                <w:bCs/>
                <w:spacing w:val="6"/>
                <w:kern w:val="0"/>
                <w:sz w:val="24"/>
                <w:szCs w:val="28"/>
              </w:rPr>
            </w:pPr>
            <w:r>
              <w:rPr>
                <w:rFonts w:eastAsia="仿宋"/>
                <w:color w:val="000000"/>
                <w:kern w:val="0"/>
                <w:sz w:val="24"/>
              </w:rPr>
              <w:t>郭老师</w:t>
            </w:r>
          </w:p>
        </w:tc>
        <w:tc>
          <w:tcPr>
            <w:tcW w:w="1359" w:type="dxa"/>
            <w:vAlign w:val="center"/>
          </w:tcPr>
          <w:p w14:paraId="031B9D4D" w14:textId="77777777" w:rsidR="00352C9C" w:rsidRDefault="00000000">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14:paraId="556E3D3B" w14:textId="77777777" w:rsidR="00352C9C" w:rsidRDefault="00000000">
            <w:pPr>
              <w:widowControl/>
              <w:adjustRightInd w:val="0"/>
              <w:jc w:val="center"/>
              <w:rPr>
                <w:rFonts w:eastAsia="方正仿宋简体"/>
                <w:kern w:val="0"/>
                <w:sz w:val="24"/>
                <w:lang w:val="en-GB"/>
              </w:rPr>
            </w:pPr>
            <w:r>
              <w:rPr>
                <w:rFonts w:eastAsia="仿宋"/>
                <w:color w:val="000000"/>
                <w:kern w:val="0"/>
                <w:sz w:val="24"/>
              </w:rPr>
              <w:t>15560120552</w:t>
            </w:r>
          </w:p>
        </w:tc>
      </w:tr>
    </w:tbl>
    <w:p w14:paraId="2664FA9F" w14:textId="77777777" w:rsidR="00352C9C" w:rsidRDefault="00352C9C">
      <w:pPr>
        <w:widowControl/>
        <w:tabs>
          <w:tab w:val="left" w:pos="8640"/>
        </w:tabs>
        <w:adjustRightInd w:val="0"/>
        <w:snapToGrid w:val="0"/>
        <w:spacing w:line="560" w:lineRule="exact"/>
        <w:jc w:val="left"/>
        <w:rPr>
          <w:rFonts w:eastAsia="方正黑体简体"/>
          <w:bCs/>
          <w:spacing w:val="6"/>
          <w:kern w:val="0"/>
          <w:sz w:val="32"/>
          <w:szCs w:val="32"/>
          <w:lang w:val="en-GB"/>
        </w:rPr>
      </w:pPr>
    </w:p>
    <w:p w14:paraId="0AEF6335" w14:textId="77777777" w:rsidR="00352C9C"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352C9C" w14:paraId="49B6CAFA" w14:textId="77777777">
        <w:trPr>
          <w:trHeight w:val="258"/>
          <w:jc w:val="center"/>
        </w:trPr>
        <w:tc>
          <w:tcPr>
            <w:tcW w:w="1835" w:type="dxa"/>
            <w:tcBorders>
              <w:tl2br w:val="nil"/>
              <w:tr2bl w:val="nil"/>
            </w:tcBorders>
            <w:shd w:val="clear" w:color="auto" w:fill="FFFFFF"/>
            <w:vAlign w:val="center"/>
          </w:tcPr>
          <w:p w14:paraId="1CBDA523"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3274E660" w14:textId="77777777" w:rsidR="00352C9C" w:rsidRDefault="00000000">
            <w:pPr>
              <w:widowControl/>
              <w:spacing w:line="400" w:lineRule="exact"/>
              <w:jc w:val="center"/>
              <w:textAlignment w:val="center"/>
              <w:rPr>
                <w:rFonts w:eastAsia="方正仿宋简体"/>
                <w:kern w:val="0"/>
                <w:sz w:val="24"/>
                <w:lang w:val="en-GB"/>
              </w:rPr>
            </w:pPr>
            <w:r>
              <w:rPr>
                <w:rFonts w:eastAsia="仿宋"/>
                <w:color w:val="000000"/>
                <w:kern w:val="0"/>
                <w:sz w:val="24"/>
                <w:lang w:val="en-GB"/>
              </w:rPr>
              <w:t>关于科技赋能助力京津冀交界地区基层社会治理能力现代化的路径探索</w:t>
            </w:r>
          </w:p>
        </w:tc>
      </w:tr>
      <w:tr w:rsidR="00352C9C" w14:paraId="097CD1F4" w14:textId="77777777">
        <w:trPr>
          <w:trHeight w:val="567"/>
          <w:jc w:val="center"/>
        </w:trPr>
        <w:tc>
          <w:tcPr>
            <w:tcW w:w="1835" w:type="dxa"/>
            <w:tcBorders>
              <w:tl2br w:val="nil"/>
              <w:tr2bl w:val="nil"/>
            </w:tcBorders>
            <w:shd w:val="clear" w:color="auto" w:fill="FFFFFF"/>
            <w:vAlign w:val="center"/>
          </w:tcPr>
          <w:p w14:paraId="0495AFB4"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7D824422" w14:textId="77777777" w:rsidR="00352C9C" w:rsidRDefault="00000000">
            <w:pPr>
              <w:widowControl/>
              <w:adjustRightInd w:val="0"/>
              <w:jc w:val="center"/>
              <w:rPr>
                <w:rFonts w:eastAsia="方正仿宋简体"/>
                <w:kern w:val="0"/>
                <w:sz w:val="24"/>
              </w:rPr>
            </w:pPr>
            <w:r>
              <w:rPr>
                <w:rFonts w:eastAsia="仿宋"/>
                <w:color w:val="000000"/>
                <w:kern w:val="0"/>
                <w:sz w:val="24"/>
                <w:lang w:val="en-GB"/>
              </w:rPr>
              <w:t>基层社会治理</w:t>
            </w:r>
            <w:r>
              <w:rPr>
                <w:rFonts w:eastAsia="仿宋"/>
                <w:color w:val="000000"/>
                <w:kern w:val="0"/>
                <w:sz w:val="24"/>
              </w:rPr>
              <w:t xml:space="preserve"> </w:t>
            </w:r>
            <w:r>
              <w:rPr>
                <w:rFonts w:eastAsia="仿宋"/>
                <w:color w:val="000000"/>
                <w:kern w:val="0"/>
                <w:sz w:val="24"/>
              </w:rPr>
              <w:t>数据分析</w:t>
            </w:r>
            <w:r>
              <w:rPr>
                <w:rFonts w:eastAsia="仿宋"/>
                <w:color w:val="000000"/>
                <w:kern w:val="0"/>
                <w:sz w:val="24"/>
              </w:rPr>
              <w:t xml:space="preserve"> </w:t>
            </w:r>
            <w:r>
              <w:rPr>
                <w:rFonts w:eastAsia="仿宋"/>
                <w:color w:val="000000"/>
                <w:kern w:val="0"/>
                <w:sz w:val="24"/>
              </w:rPr>
              <w:t>科技赋能</w:t>
            </w:r>
            <w:r>
              <w:rPr>
                <w:rFonts w:eastAsia="仿宋"/>
                <w:color w:val="000000"/>
                <w:kern w:val="0"/>
                <w:sz w:val="24"/>
              </w:rPr>
              <w:t xml:space="preserve"> </w:t>
            </w:r>
            <w:proofErr w:type="gramStart"/>
            <w:r>
              <w:rPr>
                <w:rFonts w:eastAsia="仿宋"/>
                <w:color w:val="000000"/>
                <w:kern w:val="0"/>
                <w:sz w:val="24"/>
              </w:rPr>
              <w:t>接诉即办</w:t>
            </w:r>
            <w:proofErr w:type="gramEnd"/>
          </w:p>
        </w:tc>
      </w:tr>
      <w:tr w:rsidR="00352C9C" w14:paraId="1ECD5366" w14:textId="77777777">
        <w:trPr>
          <w:trHeight w:val="771"/>
          <w:jc w:val="center"/>
        </w:trPr>
        <w:tc>
          <w:tcPr>
            <w:tcW w:w="1835" w:type="dxa"/>
            <w:tcBorders>
              <w:tl2br w:val="nil"/>
              <w:tr2bl w:val="nil"/>
            </w:tcBorders>
            <w:shd w:val="clear" w:color="auto" w:fill="FFFFFF"/>
            <w:vAlign w:val="center"/>
          </w:tcPr>
          <w:p w14:paraId="148F2C06"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5398A65D" w14:textId="77777777" w:rsidR="00352C9C" w:rsidRDefault="00000000">
            <w:pPr>
              <w:widowControl/>
              <w:adjustRightInd w:val="0"/>
              <w:spacing w:line="400" w:lineRule="exact"/>
              <w:ind w:firstLineChars="200" w:firstLine="480"/>
              <w:rPr>
                <w:rFonts w:eastAsia="仿宋"/>
                <w:color w:val="000000"/>
                <w:kern w:val="0"/>
                <w:sz w:val="24"/>
              </w:rPr>
            </w:pPr>
            <w:r>
              <w:rPr>
                <w:rFonts w:eastAsia="仿宋"/>
                <w:color w:val="000000"/>
                <w:kern w:val="0"/>
                <w:sz w:val="24"/>
              </w:rPr>
              <w:t>永乐店镇位于通州区东南端，处京、津、冀三省市交界，东与天津市武清区高村镇、大王古庄镇相接，南与河北省廊坊市广阳区相连，接壤廊坊</w:t>
            </w:r>
            <w:r>
              <w:rPr>
                <w:rFonts w:eastAsia="仿宋"/>
                <w:color w:val="000000"/>
                <w:kern w:val="0"/>
                <w:sz w:val="24"/>
              </w:rPr>
              <w:t>14</w:t>
            </w:r>
            <w:r>
              <w:rPr>
                <w:rFonts w:eastAsia="仿宋"/>
                <w:color w:val="000000"/>
                <w:kern w:val="0"/>
                <w:sz w:val="24"/>
              </w:rPr>
              <w:t>公里，接壤武清</w:t>
            </w:r>
            <w:r>
              <w:rPr>
                <w:rFonts w:eastAsia="仿宋"/>
                <w:color w:val="000000"/>
                <w:kern w:val="0"/>
                <w:sz w:val="24"/>
              </w:rPr>
              <w:t>13</w:t>
            </w:r>
            <w:r>
              <w:rPr>
                <w:rFonts w:eastAsia="仿宋"/>
                <w:color w:val="000000"/>
                <w:kern w:val="0"/>
                <w:sz w:val="24"/>
              </w:rPr>
              <w:t>公里。在党中央、国务院批复的北京城市副中心控</w:t>
            </w:r>
            <w:proofErr w:type="gramStart"/>
            <w:r>
              <w:rPr>
                <w:rFonts w:eastAsia="仿宋"/>
                <w:color w:val="000000"/>
                <w:kern w:val="0"/>
                <w:sz w:val="24"/>
              </w:rPr>
              <w:t>规</w:t>
            </w:r>
            <w:proofErr w:type="gramEnd"/>
            <w:r>
              <w:rPr>
                <w:rFonts w:eastAsia="仿宋"/>
                <w:color w:val="000000"/>
                <w:kern w:val="0"/>
                <w:sz w:val="24"/>
              </w:rPr>
              <w:t>中，永乐店镇被赋予</w:t>
            </w:r>
            <w:r>
              <w:rPr>
                <w:rFonts w:eastAsia="仿宋"/>
                <w:color w:val="000000"/>
                <w:kern w:val="0"/>
                <w:sz w:val="24"/>
              </w:rPr>
              <w:t>“</w:t>
            </w:r>
            <w:r>
              <w:rPr>
                <w:rFonts w:eastAsia="仿宋"/>
                <w:color w:val="000000"/>
                <w:kern w:val="0"/>
                <w:sz w:val="24"/>
              </w:rPr>
              <w:t>新市镇</w:t>
            </w:r>
            <w:r>
              <w:rPr>
                <w:rFonts w:eastAsia="仿宋"/>
                <w:color w:val="000000"/>
                <w:kern w:val="0"/>
                <w:sz w:val="24"/>
              </w:rPr>
              <w:t>”</w:t>
            </w:r>
            <w:r>
              <w:rPr>
                <w:rFonts w:eastAsia="仿宋"/>
                <w:color w:val="000000"/>
                <w:kern w:val="0"/>
                <w:sz w:val="24"/>
              </w:rPr>
              <w:t>的崭新定位。永乐店作为京津冀三地的连接要地，是城市副中心拓展区的新型小城镇，也是构筑城乡融合发展格局的关键功能节点。长期以来，永乐店镇始终重视基层社会治理，充分利用</w:t>
            </w:r>
            <w:proofErr w:type="gramStart"/>
            <w:r>
              <w:rPr>
                <w:rFonts w:eastAsia="仿宋"/>
                <w:color w:val="000000"/>
                <w:kern w:val="0"/>
                <w:sz w:val="24"/>
              </w:rPr>
              <w:t>接诉即办</w:t>
            </w:r>
            <w:proofErr w:type="gramEnd"/>
            <w:r>
              <w:rPr>
                <w:rFonts w:eastAsia="仿宋"/>
                <w:color w:val="000000"/>
                <w:kern w:val="0"/>
                <w:sz w:val="24"/>
              </w:rPr>
              <w:t>热线数据，旨在积极破解基层治理手段滞后、</w:t>
            </w:r>
            <w:r>
              <w:rPr>
                <w:rFonts w:eastAsia="仿宋"/>
                <w:color w:val="000000"/>
                <w:kern w:val="0"/>
                <w:sz w:val="24"/>
              </w:rPr>
              <w:lastRenderedPageBreak/>
              <w:t>治理力量薄弱的关键问题，力争主动、快速解决群众诉求，助力形成高效的社会治理氛围和良好的社会秩序。</w:t>
            </w:r>
          </w:p>
          <w:p w14:paraId="223322DE" w14:textId="77777777" w:rsidR="00352C9C" w:rsidRDefault="00000000">
            <w:pPr>
              <w:widowControl/>
              <w:adjustRightInd w:val="0"/>
              <w:spacing w:line="400" w:lineRule="exact"/>
              <w:ind w:firstLineChars="200" w:firstLine="480"/>
              <w:rPr>
                <w:rFonts w:eastAsia="方正仿宋简体"/>
                <w:bCs/>
                <w:spacing w:val="6"/>
                <w:kern w:val="0"/>
                <w:sz w:val="24"/>
                <w:szCs w:val="28"/>
              </w:rPr>
            </w:pPr>
            <w:r>
              <w:rPr>
                <w:rFonts w:eastAsia="仿宋"/>
                <w:color w:val="000000"/>
                <w:kern w:val="0"/>
                <w:sz w:val="24"/>
              </w:rPr>
              <w:t>但随着城镇化、信息化、农业现代化的深入发展，基层面对的工作对象呈现复杂性和多样性，原有分散的基层力量和资源难以适应基层社会治理出现的新情况，对永乐店镇基层治理提出新的要求和重大挑战。尤其是开展</w:t>
            </w:r>
            <w:r>
              <w:rPr>
                <w:rFonts w:eastAsia="仿宋"/>
                <w:color w:val="000000"/>
                <w:kern w:val="0"/>
                <w:sz w:val="24"/>
              </w:rPr>
              <w:t>“</w:t>
            </w:r>
            <w:r>
              <w:rPr>
                <w:rFonts w:eastAsia="仿宋"/>
                <w:color w:val="000000"/>
                <w:kern w:val="0"/>
                <w:sz w:val="24"/>
              </w:rPr>
              <w:t>接诉即办</w:t>
            </w:r>
            <w:r>
              <w:rPr>
                <w:rFonts w:eastAsia="仿宋"/>
                <w:color w:val="000000"/>
                <w:kern w:val="0"/>
                <w:sz w:val="24"/>
              </w:rPr>
              <w:t>”</w:t>
            </w:r>
            <w:r>
              <w:rPr>
                <w:rFonts w:eastAsia="仿宋"/>
                <w:color w:val="000000"/>
                <w:kern w:val="0"/>
                <w:sz w:val="24"/>
              </w:rPr>
              <w:t>工作以来，热线服务面临了更加严格的考核要求和竞争压力，亟需从工作理念、管理架构、技术支持等方面进行升级换档。在基层工作治理中，如何继承发扬现有好的经验做法，积极适应新的形势要求，利用科技赋能，加强数据分析应用，便携高效、更好地服务群众，实现在热线服务管理上的新突破是本选题的重点问题。</w:t>
            </w:r>
          </w:p>
        </w:tc>
      </w:tr>
      <w:tr w:rsidR="00352C9C" w14:paraId="26AD8819" w14:textId="77777777">
        <w:trPr>
          <w:trHeight w:val="1095"/>
          <w:jc w:val="center"/>
        </w:trPr>
        <w:tc>
          <w:tcPr>
            <w:tcW w:w="1835" w:type="dxa"/>
            <w:tcBorders>
              <w:tl2br w:val="nil"/>
              <w:tr2bl w:val="nil"/>
            </w:tcBorders>
            <w:shd w:val="clear" w:color="auto" w:fill="FFFFFF"/>
            <w:vAlign w:val="center"/>
          </w:tcPr>
          <w:p w14:paraId="46054519" w14:textId="77777777" w:rsidR="00352C9C"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5338B024"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40CA29AC" w14:textId="77777777" w:rsidR="00352C9C" w:rsidRDefault="00000000">
            <w:pPr>
              <w:widowControl/>
              <w:adjustRightInd w:val="0"/>
              <w:snapToGrid w:val="0"/>
              <w:spacing w:line="400" w:lineRule="exact"/>
              <w:ind w:firstLineChars="200" w:firstLine="480"/>
              <w:rPr>
                <w:rFonts w:eastAsia="方正仿宋简体"/>
                <w:kern w:val="0"/>
                <w:sz w:val="28"/>
                <w:szCs w:val="28"/>
                <w:lang w:val="en-GB"/>
              </w:rPr>
            </w:pPr>
            <w:r>
              <w:rPr>
                <w:rFonts w:eastAsia="仿宋"/>
                <w:color w:val="000000"/>
                <w:kern w:val="0"/>
                <w:sz w:val="24"/>
              </w:rPr>
              <w:t>为基层社会治理工作面临的难题提出有效性建议和措施，形成高效的社会治理氛围，让人民群众的获得感、幸福感、安全感更加充实、更有保障、更可持续。</w:t>
            </w:r>
          </w:p>
        </w:tc>
      </w:tr>
      <w:tr w:rsidR="00352C9C" w14:paraId="692A45B9" w14:textId="77777777">
        <w:trPr>
          <w:trHeight w:val="1236"/>
          <w:jc w:val="center"/>
        </w:trPr>
        <w:tc>
          <w:tcPr>
            <w:tcW w:w="1835" w:type="dxa"/>
            <w:tcBorders>
              <w:right w:val="single" w:sz="4" w:space="0" w:color="auto"/>
              <w:tl2br w:val="nil"/>
              <w:tr2bl w:val="nil"/>
            </w:tcBorders>
            <w:shd w:val="clear" w:color="auto" w:fill="FFFFFF"/>
            <w:vAlign w:val="center"/>
          </w:tcPr>
          <w:p w14:paraId="6A4AEE09"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579ACFFF" w14:textId="77777777" w:rsidR="00352C9C" w:rsidRDefault="00000000">
            <w:pPr>
              <w:widowControl/>
              <w:adjustRightInd w:val="0"/>
              <w:snapToGrid w:val="0"/>
              <w:ind w:firstLineChars="200" w:firstLine="480"/>
              <w:jc w:val="left"/>
              <w:rPr>
                <w:rFonts w:eastAsia="方正仿宋简体"/>
                <w:kern w:val="0"/>
                <w:sz w:val="24"/>
                <w:lang w:val="en-GB"/>
              </w:rPr>
            </w:pPr>
            <w:r>
              <w:rPr>
                <w:rFonts w:eastAsia="仿宋"/>
                <w:color w:val="000000"/>
                <w:kern w:val="0"/>
                <w:sz w:val="24"/>
              </w:rPr>
              <w:t>建议形成一套完备的可行性方案。</w:t>
            </w:r>
          </w:p>
        </w:tc>
      </w:tr>
    </w:tbl>
    <w:p w14:paraId="15C1AD1E" w14:textId="77777777" w:rsidR="00352C9C" w:rsidRDefault="00352C9C">
      <w:pPr>
        <w:widowControl/>
        <w:tabs>
          <w:tab w:val="left" w:pos="8640"/>
        </w:tabs>
        <w:adjustRightInd w:val="0"/>
        <w:snapToGrid w:val="0"/>
        <w:spacing w:line="440" w:lineRule="exact"/>
        <w:jc w:val="left"/>
        <w:rPr>
          <w:rFonts w:eastAsia="方正黑体简体"/>
          <w:bCs/>
          <w:spacing w:val="6"/>
          <w:kern w:val="0"/>
          <w:sz w:val="32"/>
          <w:szCs w:val="32"/>
          <w:lang w:val="en-GB"/>
        </w:rPr>
      </w:pPr>
    </w:p>
    <w:p w14:paraId="421B0262" w14:textId="77777777" w:rsidR="00352C9C"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352C9C" w14:paraId="15F1DC25" w14:textId="77777777">
        <w:trPr>
          <w:trHeight w:val="2065"/>
          <w:jc w:val="center"/>
        </w:trPr>
        <w:tc>
          <w:tcPr>
            <w:tcW w:w="1815" w:type="dxa"/>
            <w:tcBorders>
              <w:tl2br w:val="nil"/>
              <w:tr2bl w:val="nil"/>
            </w:tcBorders>
            <w:shd w:val="clear" w:color="auto" w:fill="FFFFFF"/>
            <w:vAlign w:val="center"/>
          </w:tcPr>
          <w:p w14:paraId="21374311"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6014B85E" w14:textId="77777777" w:rsidR="00352C9C" w:rsidRDefault="00000000">
            <w:pPr>
              <w:widowControl/>
              <w:adjustRightInd w:val="0"/>
              <w:snapToGrid w:val="0"/>
              <w:ind w:firstLineChars="200" w:firstLine="480"/>
              <w:rPr>
                <w:rFonts w:eastAsia="方正仿宋简体"/>
                <w:bCs/>
                <w:spacing w:val="6"/>
                <w:kern w:val="0"/>
                <w:sz w:val="24"/>
                <w:szCs w:val="28"/>
                <w:lang w:val="en-GB"/>
              </w:rPr>
            </w:pPr>
            <w:r>
              <w:rPr>
                <w:rFonts w:eastAsia="仿宋"/>
                <w:color w:val="000000"/>
                <w:kern w:val="0"/>
                <w:sz w:val="24"/>
              </w:rPr>
              <w:t>实践调研、提供可供参考的以往相关研究资料材料等。</w:t>
            </w:r>
          </w:p>
        </w:tc>
      </w:tr>
      <w:tr w:rsidR="00352C9C" w14:paraId="50DB123C" w14:textId="77777777">
        <w:trPr>
          <w:trHeight w:val="1699"/>
          <w:jc w:val="center"/>
        </w:trPr>
        <w:tc>
          <w:tcPr>
            <w:tcW w:w="1815" w:type="dxa"/>
            <w:tcBorders>
              <w:tl2br w:val="nil"/>
              <w:tr2bl w:val="nil"/>
            </w:tcBorders>
            <w:shd w:val="clear" w:color="auto" w:fill="FFFFFF"/>
            <w:vAlign w:val="center"/>
          </w:tcPr>
          <w:p w14:paraId="7A9743CA"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1810A01C" w14:textId="77777777" w:rsidR="00352C9C" w:rsidRDefault="00000000">
            <w:pPr>
              <w:widowControl/>
              <w:adjustRightInd w:val="0"/>
              <w:snapToGrid w:val="0"/>
              <w:ind w:firstLineChars="200" w:firstLine="480"/>
              <w:rPr>
                <w:rFonts w:eastAsia="方正仿宋简体"/>
                <w:bCs/>
                <w:spacing w:val="6"/>
                <w:kern w:val="0"/>
                <w:sz w:val="24"/>
                <w:szCs w:val="28"/>
              </w:rPr>
            </w:pPr>
            <w:r>
              <w:rPr>
                <w:rFonts w:eastAsia="仿宋"/>
                <w:color w:val="000000"/>
                <w:kern w:val="0"/>
                <w:sz w:val="24"/>
              </w:rPr>
              <w:t>为获奖者提供本单位实习实践机会。</w:t>
            </w:r>
          </w:p>
        </w:tc>
      </w:tr>
    </w:tbl>
    <w:p w14:paraId="7F576D3F" w14:textId="77777777" w:rsidR="00352C9C" w:rsidRDefault="00000000">
      <w:pPr>
        <w:widowControl/>
        <w:jc w:val="left"/>
        <w:rPr>
          <w:rFonts w:eastAsia="Times New Roman"/>
          <w:kern w:val="0"/>
          <w:sz w:val="24"/>
          <w:lang w:val="en-GB"/>
        </w:rPr>
      </w:pPr>
      <w:r>
        <w:rPr>
          <w:rFonts w:eastAsia="Times New Roman"/>
          <w:kern w:val="0"/>
          <w:sz w:val="24"/>
          <w:lang w:val="en-GB"/>
        </w:rPr>
        <w:br w:type="page"/>
      </w:r>
    </w:p>
    <w:p w14:paraId="580707D7" w14:textId="77777777" w:rsidR="00352C9C"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青协发展</w:t>
      </w:r>
      <w:r>
        <w:rPr>
          <w:rFonts w:eastAsia="方正小标宋简体"/>
          <w:kern w:val="0"/>
          <w:sz w:val="44"/>
          <w:szCs w:val="32"/>
          <w:lang w:val="en-GB"/>
        </w:rPr>
        <w:t>”</w:t>
      </w:r>
      <w:r>
        <w:rPr>
          <w:rFonts w:eastAsia="方正小标宋简体"/>
          <w:kern w:val="0"/>
          <w:sz w:val="44"/>
          <w:szCs w:val="32"/>
          <w:lang w:val="en-GB"/>
        </w:rPr>
        <w:t>京津</w:t>
      </w:r>
      <w:proofErr w:type="gramStart"/>
      <w:r>
        <w:rPr>
          <w:rFonts w:eastAsia="方正小标宋简体"/>
          <w:kern w:val="0"/>
          <w:sz w:val="44"/>
          <w:szCs w:val="32"/>
          <w:lang w:val="en-GB"/>
        </w:rPr>
        <w:t>冀区域</w:t>
      </w:r>
      <w:proofErr w:type="gramEnd"/>
      <w:r>
        <w:rPr>
          <w:rFonts w:eastAsia="方正小标宋简体"/>
          <w:kern w:val="0"/>
          <w:sz w:val="44"/>
          <w:szCs w:val="32"/>
          <w:lang w:val="en-GB"/>
        </w:rPr>
        <w:t>协同发展专项赛</w:t>
      </w:r>
    </w:p>
    <w:p w14:paraId="20C4A9FC" w14:textId="77777777" w:rsidR="00352C9C"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-03</w:t>
      </w:r>
    </w:p>
    <w:p w14:paraId="33B9EB16" w14:textId="77777777" w:rsidR="00352C9C" w:rsidRDefault="00352C9C">
      <w:pPr>
        <w:widowControl/>
        <w:tabs>
          <w:tab w:val="left" w:pos="8640"/>
        </w:tabs>
        <w:adjustRightInd w:val="0"/>
        <w:snapToGrid w:val="0"/>
        <w:jc w:val="left"/>
        <w:rPr>
          <w:rFonts w:eastAsia="方正黑体简体"/>
          <w:bCs/>
          <w:spacing w:val="6"/>
          <w:kern w:val="0"/>
          <w:szCs w:val="21"/>
          <w:lang w:val="en-GB"/>
        </w:rPr>
      </w:pPr>
    </w:p>
    <w:p w14:paraId="7E7C69DB" w14:textId="77777777" w:rsidR="00352C9C"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90"/>
        <w:gridCol w:w="1359"/>
        <w:gridCol w:w="2783"/>
      </w:tblGrid>
      <w:tr w:rsidR="00352C9C" w14:paraId="6AA63281" w14:textId="77777777">
        <w:trPr>
          <w:trHeight w:val="582"/>
          <w:jc w:val="center"/>
        </w:trPr>
        <w:tc>
          <w:tcPr>
            <w:tcW w:w="1668" w:type="dxa"/>
            <w:vAlign w:val="center"/>
          </w:tcPr>
          <w:p w14:paraId="05F5DF9D" w14:textId="77777777" w:rsidR="00352C9C"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449030A0" w14:textId="77777777" w:rsidR="00352C9C" w:rsidRDefault="00000000">
            <w:pPr>
              <w:widowControl/>
              <w:tabs>
                <w:tab w:val="left" w:pos="1772"/>
                <w:tab w:val="center" w:pos="3418"/>
              </w:tabs>
              <w:jc w:val="center"/>
              <w:textAlignment w:val="center"/>
              <w:rPr>
                <w:rFonts w:eastAsia="方正仿宋简体"/>
                <w:color w:val="000000"/>
                <w:kern w:val="0"/>
                <w:sz w:val="24"/>
              </w:rPr>
            </w:pPr>
            <w:r>
              <w:rPr>
                <w:rFonts w:eastAsia="仿宋"/>
                <w:color w:val="000000"/>
                <w:kern w:val="0"/>
                <w:sz w:val="24"/>
              </w:rPr>
              <w:t>北京市密云区人民检察院</w:t>
            </w:r>
          </w:p>
        </w:tc>
      </w:tr>
      <w:tr w:rsidR="00352C9C" w14:paraId="68A5882D" w14:textId="77777777">
        <w:trPr>
          <w:trHeight w:val="582"/>
          <w:jc w:val="center"/>
        </w:trPr>
        <w:tc>
          <w:tcPr>
            <w:tcW w:w="1668" w:type="dxa"/>
            <w:vAlign w:val="center"/>
          </w:tcPr>
          <w:p w14:paraId="04EC6A8A" w14:textId="77777777" w:rsidR="00352C9C"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7CBFE448" w14:textId="77777777" w:rsidR="00352C9C" w:rsidRDefault="00000000">
            <w:pPr>
              <w:widowControl/>
              <w:adjustRightInd w:val="0"/>
              <w:snapToGrid w:val="0"/>
              <w:jc w:val="center"/>
              <w:rPr>
                <w:rFonts w:eastAsia="方正仿宋简体"/>
                <w:bCs/>
                <w:spacing w:val="6"/>
                <w:kern w:val="0"/>
                <w:sz w:val="24"/>
                <w:szCs w:val="28"/>
              </w:rPr>
            </w:pPr>
            <w:r>
              <w:rPr>
                <w:rFonts w:eastAsia="仿宋"/>
                <w:color w:val="000000"/>
                <w:kern w:val="0"/>
                <w:sz w:val="24"/>
              </w:rPr>
              <w:t>市级机关</w:t>
            </w:r>
          </w:p>
        </w:tc>
      </w:tr>
      <w:tr w:rsidR="00352C9C" w14:paraId="38FEE145" w14:textId="77777777">
        <w:trPr>
          <w:trHeight w:val="567"/>
          <w:jc w:val="center"/>
        </w:trPr>
        <w:tc>
          <w:tcPr>
            <w:tcW w:w="1668" w:type="dxa"/>
            <w:vAlign w:val="center"/>
          </w:tcPr>
          <w:p w14:paraId="31662773" w14:textId="77777777" w:rsidR="00352C9C"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37043F58" w14:textId="77777777" w:rsidR="00352C9C" w:rsidRDefault="00000000">
            <w:pPr>
              <w:widowControl/>
              <w:adjustRightInd w:val="0"/>
              <w:jc w:val="center"/>
              <w:rPr>
                <w:rFonts w:eastAsia="方正仿宋简体"/>
                <w:kern w:val="0"/>
                <w:sz w:val="24"/>
                <w:lang w:val="en-GB"/>
              </w:rPr>
            </w:pPr>
            <w:r>
              <w:rPr>
                <w:rFonts w:eastAsia="仿宋"/>
                <w:color w:val="000000"/>
                <w:kern w:val="0"/>
                <w:sz w:val="24"/>
              </w:rPr>
              <w:t>北京市密云区西大桥路</w:t>
            </w:r>
            <w:r>
              <w:rPr>
                <w:rFonts w:eastAsia="仿宋"/>
                <w:color w:val="000000"/>
                <w:kern w:val="0"/>
                <w:sz w:val="24"/>
              </w:rPr>
              <w:t>10</w:t>
            </w:r>
            <w:r>
              <w:rPr>
                <w:rFonts w:eastAsia="仿宋"/>
                <w:color w:val="000000"/>
                <w:kern w:val="0"/>
                <w:sz w:val="24"/>
              </w:rPr>
              <w:t>号</w:t>
            </w:r>
          </w:p>
        </w:tc>
      </w:tr>
      <w:tr w:rsidR="00352C9C" w14:paraId="02DE546C" w14:textId="77777777">
        <w:trPr>
          <w:trHeight w:val="1307"/>
          <w:jc w:val="center"/>
        </w:trPr>
        <w:tc>
          <w:tcPr>
            <w:tcW w:w="1668" w:type="dxa"/>
            <w:vAlign w:val="center"/>
          </w:tcPr>
          <w:p w14:paraId="2514E6CA" w14:textId="77777777" w:rsidR="00352C9C"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2DE69B3E" w14:textId="77777777" w:rsidR="00352C9C" w:rsidRDefault="00000000">
            <w:pPr>
              <w:widowControl/>
              <w:adjustRightInd w:val="0"/>
              <w:snapToGrid w:val="0"/>
              <w:spacing w:line="400" w:lineRule="exact"/>
              <w:ind w:firstLineChars="200" w:firstLine="480"/>
              <w:rPr>
                <w:rFonts w:eastAsia="方正仿宋简体"/>
                <w:bCs/>
                <w:spacing w:val="6"/>
                <w:kern w:val="0"/>
                <w:sz w:val="24"/>
                <w:szCs w:val="28"/>
                <w:lang w:val="en-GB"/>
              </w:rPr>
            </w:pPr>
            <w:r>
              <w:rPr>
                <w:rFonts w:eastAsia="仿宋"/>
                <w:color w:val="000000"/>
                <w:kern w:val="0"/>
                <w:sz w:val="24"/>
              </w:rPr>
              <w:t>主要任务是依照宪法和法律的规定，履行法律监督职能，保障国家法律的统一正确实施。</w:t>
            </w:r>
          </w:p>
        </w:tc>
      </w:tr>
      <w:tr w:rsidR="00352C9C" w14:paraId="59B21A2D" w14:textId="77777777">
        <w:trPr>
          <w:trHeight w:val="535"/>
          <w:jc w:val="center"/>
        </w:trPr>
        <w:tc>
          <w:tcPr>
            <w:tcW w:w="1668" w:type="dxa"/>
            <w:vAlign w:val="center"/>
          </w:tcPr>
          <w:p w14:paraId="26595DDF" w14:textId="77777777" w:rsidR="00352C9C"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t>联系人</w:t>
            </w:r>
          </w:p>
        </w:tc>
        <w:tc>
          <w:tcPr>
            <w:tcW w:w="2790" w:type="dxa"/>
            <w:vAlign w:val="center"/>
          </w:tcPr>
          <w:p w14:paraId="4D72F50D" w14:textId="77777777" w:rsidR="00352C9C" w:rsidRDefault="00000000">
            <w:pPr>
              <w:widowControl/>
              <w:adjustRightInd w:val="0"/>
              <w:snapToGrid w:val="0"/>
              <w:jc w:val="center"/>
              <w:rPr>
                <w:rFonts w:eastAsia="仿宋"/>
                <w:bCs/>
                <w:spacing w:val="6"/>
                <w:kern w:val="0"/>
                <w:sz w:val="24"/>
                <w:szCs w:val="28"/>
              </w:rPr>
            </w:pPr>
            <w:r>
              <w:rPr>
                <w:rFonts w:eastAsia="仿宋"/>
                <w:kern w:val="0"/>
                <w:sz w:val="24"/>
              </w:rPr>
              <w:t>郭老师</w:t>
            </w:r>
          </w:p>
        </w:tc>
        <w:tc>
          <w:tcPr>
            <w:tcW w:w="1359" w:type="dxa"/>
            <w:vAlign w:val="center"/>
          </w:tcPr>
          <w:p w14:paraId="4E2FD7AD" w14:textId="77777777" w:rsidR="00352C9C" w:rsidRDefault="00000000">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14:paraId="1C71ED87" w14:textId="77777777" w:rsidR="00352C9C" w:rsidRDefault="00000000">
            <w:pPr>
              <w:widowControl/>
              <w:adjustRightInd w:val="0"/>
              <w:jc w:val="center"/>
              <w:rPr>
                <w:rFonts w:eastAsia="方正仿宋简体"/>
                <w:kern w:val="0"/>
                <w:sz w:val="24"/>
                <w:lang w:val="en-GB"/>
              </w:rPr>
            </w:pPr>
            <w:r>
              <w:rPr>
                <w:rFonts w:eastAsia="方正仿宋简体"/>
                <w:kern w:val="0"/>
                <w:sz w:val="24"/>
                <w:lang w:val="en-GB"/>
              </w:rPr>
              <w:t>13716386795</w:t>
            </w:r>
          </w:p>
        </w:tc>
      </w:tr>
    </w:tbl>
    <w:p w14:paraId="20A30ACA" w14:textId="77777777" w:rsidR="00352C9C" w:rsidRDefault="00352C9C">
      <w:pPr>
        <w:widowControl/>
        <w:tabs>
          <w:tab w:val="left" w:pos="8640"/>
        </w:tabs>
        <w:adjustRightInd w:val="0"/>
        <w:snapToGrid w:val="0"/>
        <w:spacing w:line="560" w:lineRule="exact"/>
        <w:jc w:val="left"/>
        <w:rPr>
          <w:rFonts w:eastAsia="方正黑体简体"/>
          <w:bCs/>
          <w:spacing w:val="6"/>
          <w:kern w:val="0"/>
          <w:sz w:val="32"/>
          <w:szCs w:val="32"/>
          <w:lang w:val="en-GB"/>
        </w:rPr>
      </w:pPr>
    </w:p>
    <w:p w14:paraId="29E1A414" w14:textId="77777777" w:rsidR="00352C9C"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352C9C" w14:paraId="718FAAD6" w14:textId="77777777">
        <w:trPr>
          <w:trHeight w:val="90"/>
          <w:jc w:val="center"/>
        </w:trPr>
        <w:tc>
          <w:tcPr>
            <w:tcW w:w="1835" w:type="dxa"/>
            <w:tcBorders>
              <w:tl2br w:val="nil"/>
              <w:tr2bl w:val="nil"/>
            </w:tcBorders>
            <w:shd w:val="clear" w:color="auto" w:fill="FFFFFF"/>
            <w:vAlign w:val="center"/>
          </w:tcPr>
          <w:p w14:paraId="50604BB0"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1944702A" w14:textId="77777777" w:rsidR="00352C9C" w:rsidRDefault="00000000">
            <w:pPr>
              <w:widowControl/>
              <w:adjustRightInd w:val="0"/>
              <w:jc w:val="center"/>
              <w:rPr>
                <w:rFonts w:eastAsia="方正仿宋简体"/>
                <w:kern w:val="0"/>
                <w:sz w:val="24"/>
              </w:rPr>
            </w:pPr>
            <w:r>
              <w:rPr>
                <w:rFonts w:eastAsia="仿宋"/>
                <w:color w:val="000000"/>
                <w:kern w:val="0"/>
                <w:sz w:val="24"/>
              </w:rPr>
              <w:t>京津冀检察协作推动生态环境治理</w:t>
            </w:r>
          </w:p>
        </w:tc>
      </w:tr>
      <w:tr w:rsidR="00352C9C" w14:paraId="77F7FA77" w14:textId="77777777">
        <w:trPr>
          <w:trHeight w:val="567"/>
          <w:jc w:val="center"/>
        </w:trPr>
        <w:tc>
          <w:tcPr>
            <w:tcW w:w="1835" w:type="dxa"/>
            <w:tcBorders>
              <w:tl2br w:val="nil"/>
              <w:tr2bl w:val="nil"/>
            </w:tcBorders>
            <w:shd w:val="clear" w:color="auto" w:fill="FFFFFF"/>
            <w:vAlign w:val="center"/>
          </w:tcPr>
          <w:p w14:paraId="2F99BAB2"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379C0852" w14:textId="77777777" w:rsidR="00352C9C" w:rsidRDefault="00000000">
            <w:pPr>
              <w:widowControl/>
              <w:adjustRightInd w:val="0"/>
              <w:jc w:val="center"/>
              <w:rPr>
                <w:rFonts w:eastAsia="方正仿宋简体"/>
                <w:kern w:val="0"/>
                <w:sz w:val="24"/>
              </w:rPr>
            </w:pPr>
            <w:r>
              <w:rPr>
                <w:rFonts w:eastAsia="仿宋"/>
                <w:color w:val="000000"/>
                <w:kern w:val="0"/>
                <w:sz w:val="24"/>
              </w:rPr>
              <w:t>政法领域</w:t>
            </w:r>
          </w:p>
        </w:tc>
      </w:tr>
      <w:tr w:rsidR="00352C9C" w14:paraId="3B8C3667" w14:textId="77777777">
        <w:trPr>
          <w:trHeight w:val="771"/>
          <w:jc w:val="center"/>
        </w:trPr>
        <w:tc>
          <w:tcPr>
            <w:tcW w:w="1835" w:type="dxa"/>
            <w:tcBorders>
              <w:tl2br w:val="nil"/>
              <w:tr2bl w:val="nil"/>
            </w:tcBorders>
            <w:shd w:val="clear" w:color="auto" w:fill="FFFFFF"/>
            <w:vAlign w:val="center"/>
          </w:tcPr>
          <w:p w14:paraId="7F50AEC6"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554DD265" w14:textId="77777777" w:rsidR="00352C9C" w:rsidRDefault="00000000">
            <w:pPr>
              <w:widowControl/>
              <w:adjustRightInd w:val="0"/>
              <w:spacing w:line="400" w:lineRule="exact"/>
              <w:ind w:firstLineChars="200" w:firstLine="480"/>
              <w:rPr>
                <w:rFonts w:eastAsia="仿宋"/>
                <w:color w:val="000000"/>
                <w:kern w:val="0"/>
                <w:sz w:val="24"/>
              </w:rPr>
            </w:pPr>
            <w:r>
              <w:rPr>
                <w:rFonts w:eastAsia="仿宋"/>
                <w:color w:val="000000"/>
                <w:kern w:val="0"/>
                <w:sz w:val="24"/>
              </w:rPr>
              <w:t>密云区检察院始终深入</w:t>
            </w:r>
            <w:proofErr w:type="gramStart"/>
            <w:r>
              <w:rPr>
                <w:rFonts w:eastAsia="仿宋"/>
                <w:color w:val="000000"/>
                <w:kern w:val="0"/>
                <w:sz w:val="24"/>
              </w:rPr>
              <w:t>践行</w:t>
            </w:r>
            <w:proofErr w:type="gramEnd"/>
            <w:r>
              <w:rPr>
                <w:rFonts w:eastAsia="仿宋"/>
                <w:color w:val="000000"/>
                <w:kern w:val="0"/>
                <w:sz w:val="24"/>
              </w:rPr>
              <w:t>习近平生态文明思想和习近平法治思想，充分发挥公益诉讼检察职能，着力打造具有鲜明密云特色、展现检察特质的生态检察品牌，能动开展生态检察守护密云水库系列工作。为进一步探索京津冀检察机关服务保障保护生态环境的切入点和发力点，拟发布该课题，旨在进一步探索</w:t>
            </w:r>
            <w:r>
              <w:rPr>
                <w:rFonts w:eastAsia="仿宋"/>
                <w:color w:val="000000"/>
                <w:kern w:val="0"/>
                <w:sz w:val="24"/>
              </w:rPr>
              <w:t>“</w:t>
            </w:r>
            <w:r>
              <w:rPr>
                <w:rFonts w:eastAsia="仿宋"/>
                <w:color w:val="000000"/>
                <w:kern w:val="0"/>
                <w:sz w:val="24"/>
              </w:rPr>
              <w:t>部门联动、市区协同、京津冀携手</w:t>
            </w:r>
            <w:r>
              <w:rPr>
                <w:rFonts w:eastAsia="仿宋"/>
                <w:color w:val="000000"/>
                <w:kern w:val="0"/>
                <w:sz w:val="24"/>
              </w:rPr>
              <w:t>”</w:t>
            </w:r>
            <w:r>
              <w:rPr>
                <w:rFonts w:eastAsia="仿宋"/>
                <w:color w:val="000000"/>
                <w:kern w:val="0"/>
                <w:sz w:val="24"/>
              </w:rPr>
              <w:t>的检察履职助力京津冀生态环境建设的方案样本，梳理总结涉农、涉水、涉林案件</w:t>
            </w:r>
            <w:proofErr w:type="gramStart"/>
            <w:r>
              <w:rPr>
                <w:rFonts w:eastAsia="仿宋"/>
                <w:color w:val="000000"/>
                <w:kern w:val="0"/>
                <w:sz w:val="24"/>
              </w:rPr>
              <w:t>的类案特点</w:t>
            </w:r>
            <w:proofErr w:type="gramEnd"/>
            <w:r>
              <w:rPr>
                <w:rFonts w:eastAsia="仿宋"/>
                <w:color w:val="000000"/>
                <w:kern w:val="0"/>
                <w:sz w:val="24"/>
              </w:rPr>
              <w:t>，积极提供法律服务、有效保护生态环境，探索开展融入式、科技性跟进法律服务新路径。</w:t>
            </w:r>
          </w:p>
          <w:p w14:paraId="258D5F42" w14:textId="77777777" w:rsidR="00352C9C" w:rsidRDefault="00352C9C">
            <w:pPr>
              <w:widowControl/>
              <w:adjustRightInd w:val="0"/>
              <w:snapToGrid w:val="0"/>
              <w:rPr>
                <w:rFonts w:eastAsia="方正仿宋简体"/>
                <w:bCs/>
                <w:spacing w:val="6"/>
                <w:kern w:val="0"/>
                <w:sz w:val="24"/>
                <w:szCs w:val="28"/>
              </w:rPr>
            </w:pPr>
          </w:p>
        </w:tc>
      </w:tr>
      <w:tr w:rsidR="00352C9C" w14:paraId="2D34600A" w14:textId="77777777">
        <w:trPr>
          <w:trHeight w:val="1095"/>
          <w:jc w:val="center"/>
        </w:trPr>
        <w:tc>
          <w:tcPr>
            <w:tcW w:w="1835" w:type="dxa"/>
            <w:tcBorders>
              <w:tl2br w:val="nil"/>
              <w:tr2bl w:val="nil"/>
            </w:tcBorders>
            <w:shd w:val="clear" w:color="auto" w:fill="FFFFFF"/>
            <w:vAlign w:val="center"/>
          </w:tcPr>
          <w:p w14:paraId="0D0FD594" w14:textId="77777777" w:rsidR="00352C9C" w:rsidRDefault="00000000">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14:paraId="33813F2C"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00613B80" w14:textId="77777777" w:rsidR="00352C9C" w:rsidRDefault="00000000">
            <w:pPr>
              <w:widowControl/>
              <w:adjustRightInd w:val="0"/>
              <w:snapToGrid w:val="0"/>
              <w:spacing w:line="400" w:lineRule="exact"/>
              <w:ind w:firstLineChars="200" w:firstLine="480"/>
              <w:jc w:val="left"/>
              <w:rPr>
                <w:rFonts w:eastAsia="方正仿宋简体"/>
                <w:kern w:val="0"/>
                <w:sz w:val="28"/>
                <w:szCs w:val="28"/>
                <w:lang w:val="en-GB"/>
              </w:rPr>
            </w:pPr>
            <w:r>
              <w:rPr>
                <w:rFonts w:eastAsia="仿宋"/>
                <w:color w:val="000000"/>
                <w:kern w:val="0"/>
                <w:sz w:val="24"/>
              </w:rPr>
              <w:t>该课题不限于上述内容，高校团队可结合专业特长开展例如推进生态检察助力美丽宜居京津冀建设、京津</w:t>
            </w:r>
            <w:proofErr w:type="gramStart"/>
            <w:r>
              <w:rPr>
                <w:rFonts w:eastAsia="仿宋"/>
                <w:color w:val="000000"/>
                <w:kern w:val="0"/>
                <w:sz w:val="24"/>
              </w:rPr>
              <w:t>冀农村</w:t>
            </w:r>
            <w:proofErr w:type="gramEnd"/>
            <w:r>
              <w:rPr>
                <w:rFonts w:eastAsia="仿宋"/>
                <w:color w:val="000000"/>
                <w:kern w:val="0"/>
                <w:sz w:val="24"/>
              </w:rPr>
              <w:t>法治生态建设、京津冀协同检察</w:t>
            </w:r>
            <w:proofErr w:type="gramStart"/>
            <w:r>
              <w:rPr>
                <w:rFonts w:eastAsia="仿宋"/>
                <w:color w:val="000000"/>
                <w:kern w:val="0"/>
                <w:sz w:val="24"/>
              </w:rPr>
              <w:t>履</w:t>
            </w:r>
            <w:proofErr w:type="gramEnd"/>
            <w:r>
              <w:rPr>
                <w:rFonts w:eastAsia="仿宋"/>
                <w:color w:val="000000"/>
                <w:kern w:val="0"/>
                <w:sz w:val="24"/>
              </w:rPr>
              <w:t>职守护密云水库的研究以及提供法律服务等内容。</w:t>
            </w:r>
          </w:p>
        </w:tc>
      </w:tr>
      <w:tr w:rsidR="00352C9C" w14:paraId="26970069" w14:textId="77777777">
        <w:trPr>
          <w:trHeight w:val="1236"/>
          <w:jc w:val="center"/>
        </w:trPr>
        <w:tc>
          <w:tcPr>
            <w:tcW w:w="1835" w:type="dxa"/>
            <w:tcBorders>
              <w:right w:val="single" w:sz="4" w:space="0" w:color="auto"/>
              <w:tl2br w:val="nil"/>
              <w:tr2bl w:val="nil"/>
            </w:tcBorders>
            <w:shd w:val="clear" w:color="auto" w:fill="FFFFFF"/>
            <w:vAlign w:val="center"/>
          </w:tcPr>
          <w:p w14:paraId="4D551E80"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lastRenderedPageBreak/>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557FE592" w14:textId="77777777" w:rsidR="00352C9C" w:rsidRDefault="00000000">
            <w:pPr>
              <w:widowControl/>
              <w:adjustRightInd w:val="0"/>
              <w:snapToGrid w:val="0"/>
              <w:spacing w:line="400" w:lineRule="exact"/>
              <w:ind w:firstLineChars="200" w:firstLine="480"/>
              <w:jc w:val="left"/>
              <w:rPr>
                <w:rFonts w:eastAsia="方正仿宋简体"/>
                <w:kern w:val="0"/>
                <w:sz w:val="24"/>
                <w:lang w:val="en-GB"/>
              </w:rPr>
            </w:pPr>
            <w:r>
              <w:rPr>
                <w:rFonts w:eastAsia="仿宋"/>
                <w:color w:val="000000"/>
                <w:kern w:val="0"/>
                <w:sz w:val="24"/>
              </w:rPr>
              <w:t>结合所选方向，以分析报告、白皮书、视频等方式完成课题研究，由密云区检察院进行结果验收。</w:t>
            </w:r>
          </w:p>
        </w:tc>
      </w:tr>
    </w:tbl>
    <w:p w14:paraId="09F784FA" w14:textId="77777777" w:rsidR="00352C9C" w:rsidRDefault="00352C9C">
      <w:pPr>
        <w:widowControl/>
        <w:tabs>
          <w:tab w:val="left" w:pos="8640"/>
        </w:tabs>
        <w:adjustRightInd w:val="0"/>
        <w:snapToGrid w:val="0"/>
        <w:spacing w:line="440" w:lineRule="exact"/>
        <w:jc w:val="left"/>
        <w:rPr>
          <w:rFonts w:eastAsia="方正黑体简体"/>
          <w:bCs/>
          <w:spacing w:val="6"/>
          <w:kern w:val="0"/>
          <w:sz w:val="32"/>
          <w:szCs w:val="32"/>
          <w:lang w:val="en-GB"/>
        </w:rPr>
      </w:pPr>
    </w:p>
    <w:p w14:paraId="77B53393" w14:textId="77777777" w:rsidR="00352C9C" w:rsidRDefault="00000000">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352C9C" w14:paraId="5DB4EC7C" w14:textId="77777777">
        <w:trPr>
          <w:trHeight w:val="2979"/>
          <w:jc w:val="center"/>
        </w:trPr>
        <w:tc>
          <w:tcPr>
            <w:tcW w:w="1815" w:type="dxa"/>
            <w:tcBorders>
              <w:tl2br w:val="nil"/>
              <w:tr2bl w:val="nil"/>
            </w:tcBorders>
            <w:shd w:val="clear" w:color="auto" w:fill="FFFFFF"/>
            <w:vAlign w:val="center"/>
          </w:tcPr>
          <w:p w14:paraId="7D88768D"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7738EBA4" w14:textId="77777777" w:rsidR="00352C9C" w:rsidRDefault="00000000">
            <w:pPr>
              <w:widowControl/>
              <w:adjustRightInd w:val="0"/>
              <w:snapToGrid w:val="0"/>
              <w:spacing w:line="400" w:lineRule="exact"/>
              <w:ind w:firstLineChars="200" w:firstLine="480"/>
              <w:rPr>
                <w:rFonts w:eastAsia="方正仿宋简体"/>
                <w:bCs/>
                <w:spacing w:val="6"/>
                <w:kern w:val="0"/>
                <w:sz w:val="24"/>
                <w:szCs w:val="28"/>
                <w:lang w:val="en-GB"/>
              </w:rPr>
            </w:pPr>
            <w:r>
              <w:rPr>
                <w:rFonts w:eastAsia="仿宋"/>
                <w:color w:val="000000"/>
                <w:kern w:val="0"/>
                <w:sz w:val="24"/>
              </w:rPr>
              <w:t>可为参加团队提供指导帮助等，比如参观应用场景、实践调研、提供相关物资、提供可供参考的研究资料材料等。</w:t>
            </w:r>
          </w:p>
        </w:tc>
      </w:tr>
      <w:tr w:rsidR="00352C9C" w14:paraId="5C76525D" w14:textId="77777777">
        <w:trPr>
          <w:trHeight w:val="1699"/>
          <w:jc w:val="center"/>
        </w:trPr>
        <w:tc>
          <w:tcPr>
            <w:tcW w:w="1815" w:type="dxa"/>
            <w:tcBorders>
              <w:tl2br w:val="nil"/>
              <w:tr2bl w:val="nil"/>
            </w:tcBorders>
            <w:shd w:val="clear" w:color="auto" w:fill="FFFFFF"/>
            <w:vAlign w:val="center"/>
          </w:tcPr>
          <w:p w14:paraId="00E13F45"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5C44F4F5" w14:textId="77777777" w:rsidR="00352C9C" w:rsidRDefault="00000000">
            <w:pPr>
              <w:widowControl/>
              <w:adjustRightInd w:val="0"/>
              <w:snapToGrid w:val="0"/>
              <w:ind w:firstLineChars="200" w:firstLine="480"/>
              <w:rPr>
                <w:rFonts w:eastAsia="方正仿宋简体"/>
                <w:bCs/>
                <w:spacing w:val="6"/>
                <w:kern w:val="0"/>
                <w:sz w:val="24"/>
                <w:szCs w:val="28"/>
              </w:rPr>
            </w:pPr>
            <w:r>
              <w:rPr>
                <w:rFonts w:eastAsia="仿宋"/>
                <w:color w:val="000000"/>
                <w:kern w:val="0"/>
                <w:sz w:val="24"/>
              </w:rPr>
              <w:t>具体实习实践机会看完成结果而定。</w:t>
            </w:r>
          </w:p>
        </w:tc>
      </w:tr>
    </w:tbl>
    <w:p w14:paraId="4242ACA7" w14:textId="77777777" w:rsidR="00352C9C" w:rsidRDefault="00000000">
      <w:pPr>
        <w:widowControl/>
        <w:jc w:val="left"/>
        <w:rPr>
          <w:rFonts w:eastAsia="Times New Roman"/>
          <w:kern w:val="0"/>
          <w:sz w:val="24"/>
          <w:lang w:val="en-GB"/>
        </w:rPr>
      </w:pPr>
      <w:r>
        <w:rPr>
          <w:rFonts w:eastAsia="Times New Roman"/>
          <w:kern w:val="0"/>
          <w:sz w:val="24"/>
          <w:lang w:val="en-GB"/>
        </w:rPr>
        <w:br w:type="page"/>
      </w:r>
    </w:p>
    <w:p w14:paraId="12E6479B" w14:textId="77777777" w:rsidR="00352C9C"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青协发展</w:t>
      </w:r>
      <w:r>
        <w:rPr>
          <w:rFonts w:eastAsia="方正小标宋简体"/>
          <w:kern w:val="0"/>
          <w:sz w:val="44"/>
          <w:szCs w:val="32"/>
          <w:lang w:val="en-GB"/>
        </w:rPr>
        <w:t>”</w:t>
      </w:r>
      <w:r>
        <w:rPr>
          <w:rFonts w:eastAsia="方正小标宋简体"/>
          <w:kern w:val="0"/>
          <w:sz w:val="44"/>
          <w:szCs w:val="32"/>
          <w:lang w:val="en-GB"/>
        </w:rPr>
        <w:t>京津</w:t>
      </w:r>
      <w:proofErr w:type="gramStart"/>
      <w:r>
        <w:rPr>
          <w:rFonts w:eastAsia="方正小标宋简体"/>
          <w:kern w:val="0"/>
          <w:sz w:val="44"/>
          <w:szCs w:val="32"/>
          <w:lang w:val="en-GB"/>
        </w:rPr>
        <w:t>冀区域</w:t>
      </w:r>
      <w:proofErr w:type="gramEnd"/>
      <w:r>
        <w:rPr>
          <w:rFonts w:eastAsia="方正小标宋简体"/>
          <w:kern w:val="0"/>
          <w:sz w:val="44"/>
          <w:szCs w:val="32"/>
          <w:lang w:val="en-GB"/>
        </w:rPr>
        <w:t>协同发展专项赛</w:t>
      </w:r>
    </w:p>
    <w:p w14:paraId="2755BCFB" w14:textId="77777777" w:rsidR="00352C9C"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-04</w:t>
      </w:r>
    </w:p>
    <w:p w14:paraId="1F3FC174" w14:textId="77777777" w:rsidR="00352C9C" w:rsidRDefault="00352C9C">
      <w:pPr>
        <w:widowControl/>
        <w:tabs>
          <w:tab w:val="left" w:pos="8640"/>
        </w:tabs>
        <w:adjustRightInd w:val="0"/>
        <w:snapToGrid w:val="0"/>
        <w:jc w:val="left"/>
        <w:rPr>
          <w:rFonts w:eastAsia="方正黑体简体"/>
          <w:bCs/>
          <w:spacing w:val="6"/>
          <w:kern w:val="0"/>
          <w:szCs w:val="21"/>
          <w:lang w:val="en-GB"/>
        </w:rPr>
      </w:pPr>
    </w:p>
    <w:p w14:paraId="6BED3191" w14:textId="77777777" w:rsidR="00352C9C"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076"/>
        <w:gridCol w:w="1485"/>
        <w:gridCol w:w="2371"/>
      </w:tblGrid>
      <w:tr w:rsidR="00352C9C" w14:paraId="336845D9" w14:textId="77777777">
        <w:trPr>
          <w:trHeight w:val="582"/>
          <w:jc w:val="center"/>
        </w:trPr>
        <w:tc>
          <w:tcPr>
            <w:tcW w:w="1668" w:type="dxa"/>
            <w:vAlign w:val="center"/>
          </w:tcPr>
          <w:p w14:paraId="05936AE2" w14:textId="77777777" w:rsidR="00352C9C"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03782677" w14:textId="77777777" w:rsidR="00352C9C" w:rsidRDefault="00000000">
            <w:pPr>
              <w:widowControl/>
              <w:jc w:val="center"/>
              <w:textAlignment w:val="center"/>
              <w:rPr>
                <w:rFonts w:eastAsia="方正仿宋简体"/>
                <w:color w:val="000000"/>
                <w:kern w:val="0"/>
                <w:sz w:val="24"/>
                <w:lang w:val="en-GB"/>
              </w:rPr>
            </w:pPr>
            <w:r>
              <w:rPr>
                <w:rFonts w:eastAsia="仿宋"/>
                <w:color w:val="000000"/>
                <w:kern w:val="0"/>
                <w:sz w:val="24"/>
                <w:lang w:val="en-GB"/>
              </w:rPr>
              <w:t>交通运输部公路科学研究所</w:t>
            </w:r>
          </w:p>
        </w:tc>
      </w:tr>
      <w:tr w:rsidR="00352C9C" w14:paraId="6810D783" w14:textId="77777777">
        <w:trPr>
          <w:trHeight w:val="582"/>
          <w:jc w:val="center"/>
        </w:trPr>
        <w:tc>
          <w:tcPr>
            <w:tcW w:w="1668" w:type="dxa"/>
            <w:vAlign w:val="center"/>
          </w:tcPr>
          <w:p w14:paraId="424C6C86" w14:textId="77777777" w:rsidR="00352C9C" w:rsidRDefault="00000000">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08EC3097" w14:textId="77777777" w:rsidR="00352C9C" w:rsidRDefault="00000000">
            <w:pPr>
              <w:widowControl/>
              <w:adjustRightInd w:val="0"/>
              <w:snapToGrid w:val="0"/>
              <w:jc w:val="center"/>
              <w:rPr>
                <w:rFonts w:eastAsia="方正仿宋简体"/>
                <w:bCs/>
                <w:spacing w:val="6"/>
                <w:kern w:val="0"/>
                <w:sz w:val="24"/>
                <w:szCs w:val="28"/>
              </w:rPr>
            </w:pPr>
            <w:r>
              <w:rPr>
                <w:rFonts w:eastAsia="仿宋"/>
                <w:color w:val="000000"/>
                <w:kern w:val="0"/>
                <w:sz w:val="24"/>
              </w:rPr>
              <w:t>科研机构</w:t>
            </w:r>
          </w:p>
        </w:tc>
      </w:tr>
      <w:tr w:rsidR="00352C9C" w14:paraId="1242AD2C" w14:textId="77777777">
        <w:trPr>
          <w:trHeight w:val="567"/>
          <w:jc w:val="center"/>
        </w:trPr>
        <w:tc>
          <w:tcPr>
            <w:tcW w:w="1668" w:type="dxa"/>
            <w:vAlign w:val="center"/>
          </w:tcPr>
          <w:p w14:paraId="6928A171" w14:textId="77777777" w:rsidR="00352C9C"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56C6589F" w14:textId="77777777" w:rsidR="00352C9C" w:rsidRDefault="00000000">
            <w:pPr>
              <w:widowControl/>
              <w:adjustRightInd w:val="0"/>
              <w:jc w:val="center"/>
              <w:rPr>
                <w:rFonts w:eastAsia="方正仿宋简体"/>
                <w:kern w:val="0"/>
                <w:sz w:val="24"/>
                <w:lang w:val="en-GB"/>
              </w:rPr>
            </w:pPr>
            <w:r>
              <w:rPr>
                <w:rFonts w:eastAsia="仿宋"/>
                <w:color w:val="000000"/>
                <w:kern w:val="0"/>
                <w:sz w:val="24"/>
              </w:rPr>
              <w:t>北京市海淀区西土城路</w:t>
            </w:r>
            <w:r>
              <w:rPr>
                <w:rFonts w:eastAsia="仿宋"/>
                <w:color w:val="000000"/>
                <w:kern w:val="0"/>
                <w:sz w:val="24"/>
              </w:rPr>
              <w:t>8</w:t>
            </w:r>
            <w:r>
              <w:rPr>
                <w:rFonts w:eastAsia="仿宋"/>
                <w:color w:val="000000"/>
                <w:kern w:val="0"/>
                <w:sz w:val="24"/>
              </w:rPr>
              <w:t>号</w:t>
            </w:r>
          </w:p>
        </w:tc>
      </w:tr>
      <w:tr w:rsidR="00352C9C" w14:paraId="6FB3A1FE" w14:textId="77777777">
        <w:trPr>
          <w:trHeight w:val="1242"/>
          <w:jc w:val="center"/>
        </w:trPr>
        <w:tc>
          <w:tcPr>
            <w:tcW w:w="1668" w:type="dxa"/>
            <w:vAlign w:val="center"/>
          </w:tcPr>
          <w:p w14:paraId="22FA298F" w14:textId="77777777" w:rsidR="00352C9C"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72190BBE"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交通运输部公路科学研究所（以下简称：公路所）成立于</w:t>
            </w:r>
            <w:r>
              <w:rPr>
                <w:rFonts w:eastAsia="仿宋"/>
                <w:bCs/>
                <w:spacing w:val="6"/>
                <w:kern w:val="0"/>
                <w:sz w:val="24"/>
                <w:szCs w:val="28"/>
              </w:rPr>
              <w:t>1956</w:t>
            </w:r>
            <w:r>
              <w:rPr>
                <w:rFonts w:eastAsia="仿宋"/>
                <w:bCs/>
                <w:spacing w:val="6"/>
                <w:kern w:val="0"/>
                <w:sz w:val="24"/>
                <w:szCs w:val="28"/>
              </w:rPr>
              <w:t>年，是交通运输部直属的正局级事业单位，是公路交通领域的国家战略科技力量，主要从事公路交通运输领域的科学研究、技术研发、标准规范制修订和科技服务、技术支撑、人才培养等工作。经过</w:t>
            </w:r>
            <w:r>
              <w:rPr>
                <w:rFonts w:eastAsia="仿宋"/>
                <w:bCs/>
                <w:spacing w:val="6"/>
                <w:kern w:val="0"/>
                <w:sz w:val="24"/>
                <w:szCs w:val="28"/>
              </w:rPr>
              <w:t>60</w:t>
            </w:r>
            <w:r>
              <w:rPr>
                <w:rFonts w:eastAsia="仿宋"/>
                <w:bCs/>
                <w:spacing w:val="6"/>
                <w:kern w:val="0"/>
                <w:sz w:val="24"/>
                <w:szCs w:val="28"/>
              </w:rPr>
              <w:t>多年的建设和发展，公路所已发展成为集科学研究与产业开发为一体的综合研究机构，拥有综合试验能力位居世界前列的公路交通综合试验场。</w:t>
            </w:r>
          </w:p>
          <w:p w14:paraId="45E46C16"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长期以来，公路所秉承</w:t>
            </w:r>
            <w:r>
              <w:rPr>
                <w:rFonts w:eastAsia="仿宋"/>
                <w:bCs/>
                <w:spacing w:val="6"/>
                <w:kern w:val="0"/>
                <w:sz w:val="24"/>
                <w:szCs w:val="28"/>
              </w:rPr>
              <w:t>“</w:t>
            </w:r>
            <w:r>
              <w:rPr>
                <w:rFonts w:eastAsia="仿宋"/>
                <w:bCs/>
                <w:spacing w:val="6"/>
                <w:kern w:val="0"/>
                <w:sz w:val="24"/>
                <w:szCs w:val="28"/>
              </w:rPr>
              <w:t>求是创新</w:t>
            </w:r>
            <w:r>
              <w:rPr>
                <w:rFonts w:eastAsia="仿宋"/>
                <w:bCs/>
                <w:spacing w:val="6"/>
                <w:kern w:val="0"/>
                <w:sz w:val="24"/>
                <w:szCs w:val="28"/>
              </w:rPr>
              <w:t xml:space="preserve"> </w:t>
            </w:r>
            <w:r>
              <w:rPr>
                <w:rFonts w:eastAsia="仿宋"/>
                <w:bCs/>
                <w:spacing w:val="6"/>
                <w:kern w:val="0"/>
                <w:sz w:val="24"/>
                <w:szCs w:val="28"/>
              </w:rPr>
              <w:t>力</w:t>
            </w:r>
            <w:proofErr w:type="gramStart"/>
            <w:r>
              <w:rPr>
                <w:rFonts w:eastAsia="仿宋"/>
                <w:bCs/>
                <w:spacing w:val="6"/>
                <w:kern w:val="0"/>
                <w:sz w:val="24"/>
                <w:szCs w:val="28"/>
              </w:rPr>
              <w:t>臻</w:t>
            </w:r>
            <w:proofErr w:type="gramEnd"/>
            <w:r>
              <w:rPr>
                <w:rFonts w:eastAsia="仿宋"/>
                <w:bCs/>
                <w:spacing w:val="6"/>
                <w:kern w:val="0"/>
                <w:sz w:val="24"/>
                <w:szCs w:val="28"/>
              </w:rPr>
              <w:t>卓越</w:t>
            </w:r>
            <w:r>
              <w:rPr>
                <w:rFonts w:eastAsia="仿宋"/>
                <w:bCs/>
                <w:spacing w:val="6"/>
                <w:kern w:val="0"/>
                <w:sz w:val="24"/>
                <w:szCs w:val="28"/>
              </w:rPr>
              <w:t>”</w:t>
            </w:r>
            <w:r>
              <w:rPr>
                <w:rFonts w:eastAsia="仿宋"/>
                <w:bCs/>
                <w:spacing w:val="6"/>
                <w:kern w:val="0"/>
                <w:sz w:val="24"/>
                <w:szCs w:val="28"/>
              </w:rPr>
              <w:t>院训，肩负</w:t>
            </w:r>
            <w:r>
              <w:rPr>
                <w:rFonts w:eastAsia="仿宋"/>
                <w:bCs/>
                <w:spacing w:val="6"/>
                <w:kern w:val="0"/>
                <w:sz w:val="24"/>
                <w:szCs w:val="28"/>
              </w:rPr>
              <w:t>“</w:t>
            </w:r>
            <w:r>
              <w:rPr>
                <w:rFonts w:eastAsia="仿宋"/>
                <w:bCs/>
                <w:spacing w:val="6"/>
                <w:kern w:val="0"/>
                <w:sz w:val="24"/>
                <w:szCs w:val="28"/>
              </w:rPr>
              <w:t>交通强国</w:t>
            </w:r>
            <w:r>
              <w:rPr>
                <w:rFonts w:eastAsia="仿宋"/>
                <w:bCs/>
                <w:spacing w:val="6"/>
                <w:kern w:val="0"/>
                <w:sz w:val="24"/>
                <w:szCs w:val="28"/>
              </w:rPr>
              <w:t xml:space="preserve"> </w:t>
            </w:r>
            <w:r>
              <w:rPr>
                <w:rFonts w:eastAsia="仿宋"/>
                <w:bCs/>
                <w:spacing w:val="6"/>
                <w:kern w:val="0"/>
                <w:sz w:val="24"/>
                <w:szCs w:val="28"/>
              </w:rPr>
              <w:t>科技先锋</w:t>
            </w:r>
            <w:r>
              <w:rPr>
                <w:rFonts w:eastAsia="仿宋"/>
                <w:bCs/>
                <w:spacing w:val="6"/>
                <w:kern w:val="0"/>
                <w:sz w:val="24"/>
                <w:szCs w:val="28"/>
              </w:rPr>
              <w:t>”</w:t>
            </w:r>
            <w:r>
              <w:rPr>
                <w:rFonts w:eastAsia="仿宋"/>
                <w:bCs/>
                <w:spacing w:val="6"/>
                <w:kern w:val="0"/>
                <w:sz w:val="24"/>
                <w:szCs w:val="28"/>
              </w:rPr>
              <w:t>使命，以加强</w:t>
            </w:r>
            <w:r>
              <w:rPr>
                <w:rFonts w:eastAsia="仿宋"/>
                <w:bCs/>
                <w:spacing w:val="6"/>
                <w:kern w:val="0"/>
                <w:sz w:val="24"/>
                <w:szCs w:val="28"/>
              </w:rPr>
              <w:t>“</w:t>
            </w:r>
            <w:r>
              <w:rPr>
                <w:rFonts w:eastAsia="仿宋"/>
                <w:bCs/>
                <w:spacing w:val="6"/>
                <w:kern w:val="0"/>
                <w:sz w:val="24"/>
                <w:szCs w:val="28"/>
              </w:rPr>
              <w:t>科技引领、自主创新、支撑服务</w:t>
            </w:r>
            <w:r>
              <w:rPr>
                <w:rFonts w:eastAsia="仿宋"/>
                <w:bCs/>
                <w:spacing w:val="6"/>
                <w:kern w:val="0"/>
                <w:sz w:val="24"/>
                <w:szCs w:val="28"/>
              </w:rPr>
              <w:t>”</w:t>
            </w:r>
            <w:r>
              <w:rPr>
                <w:rFonts w:eastAsia="仿宋"/>
                <w:bCs/>
                <w:spacing w:val="6"/>
                <w:kern w:val="0"/>
                <w:sz w:val="24"/>
                <w:szCs w:val="28"/>
              </w:rPr>
              <w:t>三个能力建设为着力点，致力于建成基础前沿引领型、应用技术创新型、成果转化高效型、</w:t>
            </w:r>
            <w:proofErr w:type="gramStart"/>
            <w:r>
              <w:rPr>
                <w:rFonts w:eastAsia="仿宋"/>
                <w:bCs/>
                <w:spacing w:val="6"/>
                <w:kern w:val="0"/>
                <w:sz w:val="24"/>
                <w:szCs w:val="28"/>
              </w:rPr>
              <w:t>科技智库高端</w:t>
            </w:r>
            <w:proofErr w:type="gramEnd"/>
            <w:r>
              <w:rPr>
                <w:rFonts w:eastAsia="仿宋"/>
                <w:bCs/>
                <w:spacing w:val="6"/>
                <w:kern w:val="0"/>
                <w:sz w:val="24"/>
                <w:szCs w:val="28"/>
              </w:rPr>
              <w:t>型的</w:t>
            </w:r>
            <w:r>
              <w:rPr>
                <w:rFonts w:eastAsia="仿宋"/>
                <w:bCs/>
                <w:spacing w:val="6"/>
                <w:kern w:val="0"/>
                <w:sz w:val="24"/>
                <w:szCs w:val="28"/>
              </w:rPr>
              <w:t>“</w:t>
            </w:r>
            <w:r>
              <w:rPr>
                <w:rFonts w:eastAsia="仿宋"/>
                <w:bCs/>
                <w:spacing w:val="6"/>
                <w:kern w:val="0"/>
                <w:sz w:val="24"/>
                <w:szCs w:val="28"/>
              </w:rPr>
              <w:t>四型</w:t>
            </w:r>
            <w:r>
              <w:rPr>
                <w:rFonts w:eastAsia="仿宋"/>
                <w:bCs/>
                <w:spacing w:val="6"/>
                <w:kern w:val="0"/>
                <w:sz w:val="24"/>
                <w:szCs w:val="28"/>
              </w:rPr>
              <w:t>”</w:t>
            </w:r>
            <w:r>
              <w:rPr>
                <w:rFonts w:eastAsia="仿宋"/>
                <w:bCs/>
                <w:spacing w:val="6"/>
                <w:kern w:val="0"/>
                <w:sz w:val="24"/>
                <w:szCs w:val="28"/>
              </w:rPr>
              <w:t>研究院，设有基础研究创新中心、道路研究中心、桥梁隧道研究中心、道路交通安全研究中心等</w:t>
            </w:r>
            <w:r>
              <w:rPr>
                <w:rFonts w:eastAsia="仿宋"/>
                <w:bCs/>
                <w:spacing w:val="6"/>
                <w:kern w:val="0"/>
                <w:sz w:val="24"/>
                <w:szCs w:val="28"/>
              </w:rPr>
              <w:t>11</w:t>
            </w:r>
            <w:r>
              <w:rPr>
                <w:rFonts w:eastAsia="仿宋"/>
                <w:bCs/>
                <w:spacing w:val="6"/>
                <w:kern w:val="0"/>
                <w:sz w:val="24"/>
                <w:szCs w:val="28"/>
              </w:rPr>
              <w:t>个科学研究部门；具有车路一体智能交通全国重点实验室、公路材料腐蚀与工程</w:t>
            </w:r>
            <w:proofErr w:type="gramStart"/>
            <w:r>
              <w:rPr>
                <w:rFonts w:eastAsia="仿宋"/>
                <w:bCs/>
                <w:spacing w:val="6"/>
                <w:kern w:val="0"/>
                <w:sz w:val="24"/>
                <w:szCs w:val="28"/>
              </w:rPr>
              <w:t>安全国家</w:t>
            </w:r>
            <w:proofErr w:type="gramEnd"/>
            <w:r>
              <w:rPr>
                <w:rFonts w:eastAsia="仿宋"/>
                <w:bCs/>
                <w:spacing w:val="6"/>
                <w:kern w:val="0"/>
                <w:sz w:val="24"/>
                <w:szCs w:val="28"/>
              </w:rPr>
              <w:t>野外科学观测研究站、公路与桥梁高效养护及安全耐久国家工程研究中心、国家智能交通系统工程技术研究中心、国家环境保护道路交通噪声控制工程技术中心、公路绿色建造与交通安全国际科技合作基地等</w:t>
            </w:r>
            <w:r>
              <w:rPr>
                <w:rFonts w:eastAsia="仿宋"/>
                <w:bCs/>
                <w:spacing w:val="6"/>
                <w:kern w:val="0"/>
                <w:sz w:val="24"/>
                <w:szCs w:val="28"/>
              </w:rPr>
              <w:t>6</w:t>
            </w:r>
            <w:r>
              <w:rPr>
                <w:rFonts w:eastAsia="仿宋"/>
                <w:bCs/>
                <w:spacing w:val="6"/>
                <w:kern w:val="0"/>
                <w:sz w:val="24"/>
                <w:szCs w:val="28"/>
              </w:rPr>
              <w:t>个国家级创新平台，道路结构与材料、旧桥检测与加固、公路交通安全、智能交通、公路环保、车辆运行安全等</w:t>
            </w:r>
            <w:r>
              <w:rPr>
                <w:rFonts w:eastAsia="仿宋"/>
                <w:bCs/>
                <w:spacing w:val="6"/>
                <w:kern w:val="0"/>
                <w:sz w:val="24"/>
                <w:szCs w:val="28"/>
              </w:rPr>
              <w:t>6</w:t>
            </w:r>
            <w:r>
              <w:rPr>
                <w:rFonts w:eastAsia="仿宋"/>
                <w:bCs/>
                <w:spacing w:val="6"/>
                <w:kern w:val="0"/>
                <w:sz w:val="24"/>
                <w:szCs w:val="28"/>
              </w:rPr>
              <w:t>个交通运输行业重点实验室；建立了公路建养新材料、自动驾驶、基础设施智能制造、综合交通大数据、交通网络安全、建筑信息模型（</w:t>
            </w:r>
            <w:r>
              <w:rPr>
                <w:rFonts w:eastAsia="仿宋"/>
                <w:bCs/>
                <w:spacing w:val="6"/>
                <w:kern w:val="0"/>
                <w:sz w:val="24"/>
                <w:szCs w:val="28"/>
              </w:rPr>
              <w:t>BIM</w:t>
            </w:r>
            <w:r>
              <w:rPr>
                <w:rFonts w:eastAsia="仿宋"/>
                <w:bCs/>
                <w:spacing w:val="6"/>
                <w:kern w:val="0"/>
                <w:sz w:val="24"/>
                <w:szCs w:val="28"/>
              </w:rPr>
              <w:t>）、道路养护作业自动化等</w:t>
            </w:r>
            <w:r>
              <w:rPr>
                <w:rFonts w:eastAsia="仿宋"/>
                <w:bCs/>
                <w:spacing w:val="6"/>
                <w:kern w:val="0"/>
                <w:sz w:val="24"/>
                <w:szCs w:val="28"/>
              </w:rPr>
              <w:t>7</w:t>
            </w:r>
            <w:r>
              <w:rPr>
                <w:rFonts w:eastAsia="仿宋"/>
                <w:bCs/>
                <w:spacing w:val="6"/>
                <w:kern w:val="0"/>
                <w:sz w:val="24"/>
                <w:szCs w:val="28"/>
              </w:rPr>
              <w:t>个交通运输行业研发中心；</w:t>
            </w:r>
            <w:r>
              <w:rPr>
                <w:rFonts w:eastAsia="仿宋"/>
                <w:bCs/>
                <w:spacing w:val="6"/>
                <w:kern w:val="0"/>
                <w:sz w:val="24"/>
                <w:szCs w:val="28"/>
              </w:rPr>
              <w:t>“</w:t>
            </w:r>
            <w:r>
              <w:rPr>
                <w:rFonts w:eastAsia="仿宋"/>
                <w:bCs/>
                <w:spacing w:val="6"/>
                <w:kern w:val="0"/>
                <w:sz w:val="24"/>
                <w:szCs w:val="28"/>
              </w:rPr>
              <w:t>北京大杜社公路长期性能野外科学观测研究站</w:t>
            </w:r>
            <w:r>
              <w:rPr>
                <w:rFonts w:eastAsia="仿宋"/>
                <w:bCs/>
                <w:spacing w:val="6"/>
                <w:kern w:val="0"/>
                <w:sz w:val="24"/>
                <w:szCs w:val="28"/>
              </w:rPr>
              <w:t>”</w:t>
            </w:r>
            <w:r>
              <w:rPr>
                <w:rFonts w:eastAsia="仿宋"/>
                <w:bCs/>
                <w:spacing w:val="6"/>
                <w:kern w:val="0"/>
                <w:sz w:val="24"/>
                <w:szCs w:val="28"/>
              </w:rPr>
              <w:t>入选国家野外站择优建设名单，在国内外公路交通科技领域具有重要影响力。全国交通工程设施（公路）</w:t>
            </w:r>
            <w:r>
              <w:rPr>
                <w:rFonts w:eastAsia="仿宋"/>
                <w:bCs/>
                <w:spacing w:val="6"/>
                <w:kern w:val="0"/>
                <w:sz w:val="24"/>
                <w:szCs w:val="28"/>
              </w:rPr>
              <w:lastRenderedPageBreak/>
              <w:t>标准化技术委员会等</w:t>
            </w:r>
            <w:r>
              <w:rPr>
                <w:rFonts w:eastAsia="仿宋"/>
                <w:bCs/>
                <w:spacing w:val="6"/>
                <w:kern w:val="0"/>
                <w:sz w:val="24"/>
                <w:szCs w:val="28"/>
              </w:rPr>
              <w:t>8</w:t>
            </w:r>
            <w:r>
              <w:rPr>
                <w:rFonts w:eastAsia="仿宋"/>
                <w:bCs/>
                <w:spacing w:val="6"/>
                <w:kern w:val="0"/>
                <w:sz w:val="24"/>
                <w:szCs w:val="28"/>
              </w:rPr>
              <w:t>个全国（部）标委会秘书处均设置在公路所。</w:t>
            </w:r>
          </w:p>
          <w:p w14:paraId="67136FC4" w14:textId="77777777" w:rsidR="00352C9C" w:rsidRDefault="00000000">
            <w:pPr>
              <w:widowControl/>
              <w:adjustRightInd w:val="0"/>
              <w:snapToGrid w:val="0"/>
              <w:spacing w:line="400" w:lineRule="exact"/>
              <w:ind w:firstLineChars="200" w:firstLine="504"/>
              <w:rPr>
                <w:rFonts w:eastAsia="方正仿宋简体"/>
                <w:bCs/>
                <w:spacing w:val="6"/>
                <w:kern w:val="0"/>
                <w:sz w:val="24"/>
                <w:szCs w:val="28"/>
                <w:lang w:val="en-GB"/>
              </w:rPr>
            </w:pPr>
            <w:r>
              <w:rPr>
                <w:rFonts w:eastAsia="仿宋"/>
                <w:bCs/>
                <w:spacing w:val="6"/>
                <w:kern w:val="0"/>
                <w:sz w:val="24"/>
                <w:szCs w:val="28"/>
              </w:rPr>
              <w:t>“</w:t>
            </w:r>
            <w:r>
              <w:rPr>
                <w:rFonts w:eastAsia="仿宋"/>
                <w:bCs/>
                <w:spacing w:val="6"/>
                <w:kern w:val="0"/>
                <w:sz w:val="24"/>
                <w:szCs w:val="28"/>
              </w:rPr>
              <w:t>十一五</w:t>
            </w:r>
            <w:r>
              <w:rPr>
                <w:rFonts w:eastAsia="仿宋"/>
                <w:bCs/>
                <w:spacing w:val="6"/>
                <w:kern w:val="0"/>
                <w:sz w:val="24"/>
                <w:szCs w:val="28"/>
              </w:rPr>
              <w:t>”</w:t>
            </w:r>
            <w:r>
              <w:rPr>
                <w:rFonts w:eastAsia="仿宋"/>
                <w:bCs/>
                <w:spacing w:val="6"/>
                <w:kern w:val="0"/>
                <w:sz w:val="24"/>
                <w:szCs w:val="28"/>
              </w:rPr>
              <w:t>以来，我院完成了国家高速公路联网不停车收费和服务系统、多塔连跨悬索桥结构体系与结构性能研究、封闭和半开放条件下智能车路系统测试评估与示范应用等</w:t>
            </w:r>
            <w:r>
              <w:rPr>
                <w:rFonts w:eastAsia="仿宋"/>
                <w:bCs/>
                <w:spacing w:val="6"/>
                <w:kern w:val="0"/>
                <w:sz w:val="24"/>
                <w:szCs w:val="28"/>
              </w:rPr>
              <w:t>763</w:t>
            </w:r>
            <w:r>
              <w:rPr>
                <w:rFonts w:eastAsia="仿宋"/>
                <w:bCs/>
                <w:spacing w:val="6"/>
                <w:kern w:val="0"/>
                <w:sz w:val="24"/>
                <w:szCs w:val="28"/>
              </w:rPr>
              <w:t>项国家、省部级和地方重大科研项目、</w:t>
            </w:r>
            <w:r>
              <w:rPr>
                <w:rFonts w:eastAsia="仿宋"/>
                <w:bCs/>
                <w:spacing w:val="6"/>
                <w:kern w:val="0"/>
                <w:sz w:val="24"/>
                <w:szCs w:val="28"/>
              </w:rPr>
              <w:t>173</w:t>
            </w:r>
            <w:r>
              <w:rPr>
                <w:rFonts w:eastAsia="仿宋"/>
                <w:bCs/>
                <w:spacing w:val="6"/>
                <w:kern w:val="0"/>
                <w:sz w:val="24"/>
                <w:szCs w:val="28"/>
              </w:rPr>
              <w:t>项重大科技服务项目及</w:t>
            </w:r>
            <w:r>
              <w:rPr>
                <w:rFonts w:eastAsia="仿宋"/>
                <w:bCs/>
                <w:spacing w:val="6"/>
                <w:kern w:val="0"/>
                <w:sz w:val="24"/>
                <w:szCs w:val="28"/>
              </w:rPr>
              <w:t>652</w:t>
            </w:r>
            <w:r>
              <w:rPr>
                <w:rFonts w:eastAsia="仿宋"/>
                <w:bCs/>
                <w:spacing w:val="6"/>
                <w:kern w:val="0"/>
                <w:sz w:val="24"/>
                <w:szCs w:val="28"/>
              </w:rPr>
              <w:t>项标准规范的制修订等工作，获得国家科技进步奖</w:t>
            </w:r>
            <w:r>
              <w:rPr>
                <w:rFonts w:eastAsia="仿宋"/>
                <w:bCs/>
                <w:spacing w:val="6"/>
                <w:kern w:val="0"/>
                <w:sz w:val="24"/>
                <w:szCs w:val="28"/>
              </w:rPr>
              <w:t>14</w:t>
            </w:r>
            <w:r>
              <w:rPr>
                <w:rFonts w:eastAsia="仿宋"/>
                <w:bCs/>
                <w:spacing w:val="6"/>
                <w:kern w:val="0"/>
                <w:sz w:val="24"/>
                <w:szCs w:val="28"/>
              </w:rPr>
              <w:t>项、省部级奖特等奖与一等奖</w:t>
            </w:r>
            <w:r>
              <w:rPr>
                <w:rFonts w:eastAsia="仿宋"/>
                <w:bCs/>
                <w:spacing w:val="6"/>
                <w:kern w:val="0"/>
                <w:sz w:val="24"/>
                <w:szCs w:val="28"/>
              </w:rPr>
              <w:t>9</w:t>
            </w:r>
            <w:r>
              <w:rPr>
                <w:rFonts w:eastAsia="仿宋"/>
                <w:bCs/>
                <w:spacing w:val="6"/>
                <w:kern w:val="0"/>
                <w:sz w:val="24"/>
                <w:szCs w:val="28"/>
              </w:rPr>
              <w:t>项、社会力量特等奖与一等奖</w:t>
            </w:r>
            <w:r>
              <w:rPr>
                <w:rFonts w:eastAsia="仿宋"/>
                <w:bCs/>
                <w:spacing w:val="6"/>
                <w:kern w:val="0"/>
                <w:sz w:val="24"/>
                <w:szCs w:val="28"/>
              </w:rPr>
              <w:t>67</w:t>
            </w:r>
            <w:r>
              <w:rPr>
                <w:rFonts w:eastAsia="仿宋"/>
                <w:bCs/>
                <w:spacing w:val="6"/>
                <w:kern w:val="0"/>
                <w:sz w:val="24"/>
                <w:szCs w:val="28"/>
              </w:rPr>
              <w:t>项，引领和支撑了公路交通运输行业的科学技术发展，发表重要科技论文</w:t>
            </w:r>
            <w:r>
              <w:rPr>
                <w:rFonts w:eastAsia="仿宋"/>
                <w:bCs/>
                <w:spacing w:val="6"/>
                <w:kern w:val="0"/>
                <w:sz w:val="24"/>
                <w:szCs w:val="28"/>
              </w:rPr>
              <w:t>48</w:t>
            </w:r>
            <w:r>
              <w:rPr>
                <w:rFonts w:eastAsia="仿宋"/>
                <w:bCs/>
                <w:spacing w:val="6"/>
                <w:kern w:val="0"/>
                <w:sz w:val="24"/>
                <w:szCs w:val="28"/>
              </w:rPr>
              <w:t>篇、著作</w:t>
            </w:r>
            <w:r>
              <w:rPr>
                <w:rFonts w:eastAsia="仿宋"/>
                <w:bCs/>
                <w:spacing w:val="6"/>
                <w:kern w:val="0"/>
                <w:sz w:val="24"/>
                <w:szCs w:val="28"/>
              </w:rPr>
              <w:t>29</w:t>
            </w:r>
            <w:r>
              <w:rPr>
                <w:rFonts w:eastAsia="仿宋"/>
                <w:bCs/>
                <w:spacing w:val="6"/>
                <w:kern w:val="0"/>
                <w:sz w:val="24"/>
                <w:szCs w:val="28"/>
              </w:rPr>
              <w:t>部。</w:t>
            </w:r>
          </w:p>
        </w:tc>
      </w:tr>
      <w:tr w:rsidR="00352C9C" w14:paraId="7C3DA9F9" w14:textId="77777777">
        <w:trPr>
          <w:trHeight w:val="535"/>
          <w:jc w:val="center"/>
        </w:trPr>
        <w:tc>
          <w:tcPr>
            <w:tcW w:w="1668" w:type="dxa"/>
            <w:vAlign w:val="center"/>
          </w:tcPr>
          <w:p w14:paraId="595A8DC6" w14:textId="77777777" w:rsidR="00352C9C" w:rsidRDefault="00000000">
            <w:pPr>
              <w:widowControl/>
              <w:adjustRightInd w:val="0"/>
              <w:snapToGrid w:val="0"/>
              <w:ind w:firstLineChars="100" w:firstLine="280"/>
              <w:rPr>
                <w:rFonts w:eastAsia="楷体"/>
                <w:bCs/>
                <w:spacing w:val="6"/>
                <w:kern w:val="0"/>
                <w:sz w:val="24"/>
                <w:szCs w:val="28"/>
                <w:lang w:val="en-GB"/>
              </w:rPr>
            </w:pPr>
            <w:r>
              <w:rPr>
                <w:rFonts w:eastAsia="楷体"/>
                <w:kern w:val="0"/>
                <w:sz w:val="28"/>
                <w:szCs w:val="32"/>
              </w:rPr>
              <w:lastRenderedPageBreak/>
              <w:t>联系人</w:t>
            </w:r>
          </w:p>
        </w:tc>
        <w:tc>
          <w:tcPr>
            <w:tcW w:w="3076" w:type="dxa"/>
            <w:vAlign w:val="center"/>
          </w:tcPr>
          <w:p w14:paraId="01FDD28E" w14:textId="77777777" w:rsidR="00352C9C" w:rsidRDefault="00000000">
            <w:pPr>
              <w:widowControl/>
              <w:adjustRightInd w:val="0"/>
              <w:snapToGrid w:val="0"/>
              <w:jc w:val="center"/>
              <w:rPr>
                <w:rFonts w:eastAsia="仿宋"/>
                <w:bCs/>
                <w:spacing w:val="6"/>
                <w:kern w:val="0"/>
                <w:sz w:val="24"/>
                <w:szCs w:val="28"/>
              </w:rPr>
            </w:pPr>
            <w:r>
              <w:rPr>
                <w:rFonts w:eastAsia="仿宋"/>
                <w:color w:val="000000"/>
                <w:kern w:val="0"/>
                <w:sz w:val="24"/>
              </w:rPr>
              <w:t>刘老师</w:t>
            </w:r>
          </w:p>
        </w:tc>
        <w:tc>
          <w:tcPr>
            <w:tcW w:w="1485" w:type="dxa"/>
            <w:vAlign w:val="center"/>
          </w:tcPr>
          <w:p w14:paraId="01833B1A" w14:textId="77777777" w:rsidR="00352C9C" w:rsidRDefault="00000000">
            <w:pPr>
              <w:widowControl/>
              <w:adjustRightInd w:val="0"/>
              <w:jc w:val="center"/>
              <w:rPr>
                <w:rFonts w:eastAsia="楷体"/>
                <w:kern w:val="0"/>
                <w:sz w:val="28"/>
                <w:szCs w:val="32"/>
                <w:lang w:val="en-GB"/>
              </w:rPr>
            </w:pPr>
            <w:r>
              <w:rPr>
                <w:rFonts w:eastAsia="楷体"/>
                <w:kern w:val="0"/>
                <w:sz w:val="28"/>
                <w:szCs w:val="32"/>
              </w:rPr>
              <w:t>联系方式</w:t>
            </w:r>
          </w:p>
        </w:tc>
        <w:tc>
          <w:tcPr>
            <w:tcW w:w="2371" w:type="dxa"/>
            <w:vAlign w:val="center"/>
          </w:tcPr>
          <w:p w14:paraId="227EF9B0" w14:textId="77777777" w:rsidR="00352C9C" w:rsidRDefault="00000000">
            <w:pPr>
              <w:widowControl/>
              <w:adjustRightInd w:val="0"/>
              <w:jc w:val="center"/>
              <w:rPr>
                <w:rFonts w:eastAsia="方正仿宋简体"/>
                <w:kern w:val="0"/>
                <w:sz w:val="24"/>
                <w:lang w:val="en-GB"/>
              </w:rPr>
            </w:pPr>
            <w:r>
              <w:rPr>
                <w:rFonts w:eastAsia="仿宋"/>
                <w:color w:val="000000"/>
                <w:kern w:val="0"/>
                <w:sz w:val="24"/>
              </w:rPr>
              <w:t>15001327862</w:t>
            </w:r>
          </w:p>
        </w:tc>
      </w:tr>
    </w:tbl>
    <w:p w14:paraId="64AEA8BB" w14:textId="77777777" w:rsidR="00352C9C" w:rsidRDefault="00352C9C">
      <w:pPr>
        <w:widowControl/>
        <w:tabs>
          <w:tab w:val="left" w:pos="8640"/>
        </w:tabs>
        <w:adjustRightInd w:val="0"/>
        <w:snapToGrid w:val="0"/>
        <w:spacing w:line="560" w:lineRule="exact"/>
        <w:jc w:val="left"/>
        <w:rPr>
          <w:rFonts w:eastAsia="黑体"/>
          <w:bCs/>
          <w:spacing w:val="6"/>
          <w:kern w:val="0"/>
          <w:sz w:val="32"/>
          <w:szCs w:val="32"/>
          <w:lang w:val="en-GB"/>
        </w:rPr>
      </w:pPr>
    </w:p>
    <w:p w14:paraId="1B8C0C7D" w14:textId="77777777" w:rsidR="00352C9C"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352C9C" w14:paraId="4D3EF5D3" w14:textId="77777777">
        <w:trPr>
          <w:trHeight w:val="90"/>
          <w:jc w:val="center"/>
        </w:trPr>
        <w:tc>
          <w:tcPr>
            <w:tcW w:w="1835" w:type="dxa"/>
            <w:tcBorders>
              <w:tl2br w:val="nil"/>
              <w:tr2bl w:val="nil"/>
            </w:tcBorders>
            <w:shd w:val="clear" w:color="auto" w:fill="FFFFFF"/>
            <w:vAlign w:val="center"/>
          </w:tcPr>
          <w:p w14:paraId="66C7E93B"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1E4B63C3" w14:textId="77777777" w:rsidR="00352C9C" w:rsidRDefault="00000000">
            <w:pPr>
              <w:widowControl/>
              <w:adjustRightInd w:val="0"/>
              <w:spacing w:line="400" w:lineRule="exact"/>
              <w:jc w:val="center"/>
              <w:rPr>
                <w:rFonts w:eastAsia="方正仿宋简体"/>
                <w:kern w:val="0"/>
                <w:sz w:val="24"/>
                <w:lang w:val="en-GB"/>
              </w:rPr>
            </w:pPr>
            <w:r>
              <w:rPr>
                <w:rFonts w:eastAsia="仿宋"/>
                <w:bCs/>
                <w:spacing w:val="6"/>
                <w:kern w:val="0"/>
                <w:sz w:val="24"/>
                <w:szCs w:val="28"/>
              </w:rPr>
              <w:t>京津冀地区市民</w:t>
            </w:r>
            <w:r>
              <w:rPr>
                <w:rFonts w:eastAsia="仿宋"/>
                <w:bCs/>
                <w:spacing w:val="6"/>
                <w:kern w:val="0"/>
                <w:sz w:val="24"/>
                <w:szCs w:val="28"/>
              </w:rPr>
              <w:t>AI</w:t>
            </w:r>
            <w:r>
              <w:rPr>
                <w:rFonts w:eastAsia="仿宋"/>
                <w:bCs/>
                <w:spacing w:val="6"/>
                <w:kern w:val="0"/>
                <w:sz w:val="24"/>
                <w:szCs w:val="28"/>
              </w:rPr>
              <w:t>出行助手</w:t>
            </w:r>
            <w:r>
              <w:rPr>
                <w:rFonts w:eastAsia="仿宋"/>
                <w:bCs/>
                <w:spacing w:val="6"/>
                <w:kern w:val="0"/>
                <w:sz w:val="24"/>
                <w:szCs w:val="28"/>
              </w:rPr>
              <w:t>——</w:t>
            </w:r>
            <w:r>
              <w:rPr>
                <w:rFonts w:eastAsia="仿宋"/>
                <w:bCs/>
                <w:spacing w:val="6"/>
                <w:kern w:val="0"/>
                <w:sz w:val="24"/>
                <w:szCs w:val="28"/>
              </w:rPr>
              <w:t>基于大语言模型的城市</w:t>
            </w:r>
            <w:r>
              <w:rPr>
                <w:rFonts w:eastAsia="仿宋"/>
                <w:bCs/>
                <w:spacing w:val="6"/>
                <w:kern w:val="0"/>
                <w:sz w:val="24"/>
                <w:szCs w:val="28"/>
              </w:rPr>
              <w:t>MaaS</w:t>
            </w:r>
            <w:r>
              <w:rPr>
                <w:rFonts w:eastAsia="仿宋"/>
                <w:bCs/>
                <w:spacing w:val="6"/>
                <w:kern w:val="0"/>
                <w:sz w:val="24"/>
                <w:szCs w:val="28"/>
              </w:rPr>
              <w:t>平台</w:t>
            </w:r>
          </w:p>
        </w:tc>
      </w:tr>
      <w:tr w:rsidR="00352C9C" w14:paraId="50635644" w14:textId="77777777">
        <w:trPr>
          <w:trHeight w:val="567"/>
          <w:jc w:val="center"/>
        </w:trPr>
        <w:tc>
          <w:tcPr>
            <w:tcW w:w="1835" w:type="dxa"/>
            <w:tcBorders>
              <w:tl2br w:val="nil"/>
              <w:tr2bl w:val="nil"/>
            </w:tcBorders>
            <w:shd w:val="clear" w:color="auto" w:fill="FFFFFF"/>
            <w:vAlign w:val="center"/>
          </w:tcPr>
          <w:p w14:paraId="03696C28"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7E66FF76" w14:textId="77777777" w:rsidR="00352C9C" w:rsidRDefault="00000000">
            <w:pPr>
              <w:widowControl/>
              <w:adjustRightInd w:val="0"/>
              <w:jc w:val="center"/>
              <w:rPr>
                <w:rFonts w:eastAsia="方正仿宋简体"/>
                <w:kern w:val="0"/>
                <w:sz w:val="24"/>
                <w:lang w:val="en-GB"/>
              </w:rPr>
            </w:pPr>
            <w:r>
              <w:rPr>
                <w:rFonts w:eastAsia="仿宋"/>
                <w:bCs/>
                <w:spacing w:val="6"/>
                <w:kern w:val="0"/>
                <w:sz w:val="24"/>
                <w:szCs w:val="28"/>
              </w:rPr>
              <w:t>交通运输</w:t>
            </w:r>
          </w:p>
        </w:tc>
      </w:tr>
      <w:tr w:rsidR="00352C9C" w14:paraId="56C56173" w14:textId="77777777">
        <w:trPr>
          <w:trHeight w:val="771"/>
          <w:jc w:val="center"/>
        </w:trPr>
        <w:tc>
          <w:tcPr>
            <w:tcW w:w="1835" w:type="dxa"/>
            <w:tcBorders>
              <w:tl2br w:val="nil"/>
              <w:tr2bl w:val="nil"/>
            </w:tcBorders>
            <w:shd w:val="clear" w:color="auto" w:fill="FFFFFF"/>
            <w:vAlign w:val="center"/>
          </w:tcPr>
          <w:p w14:paraId="0DF1470C"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7C3F50C0"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出行即服务</w:t>
            </w:r>
            <w:r>
              <w:rPr>
                <w:rFonts w:eastAsia="仿宋"/>
                <w:bCs/>
                <w:spacing w:val="6"/>
                <w:kern w:val="0"/>
                <w:sz w:val="24"/>
                <w:szCs w:val="28"/>
              </w:rPr>
              <w:t>”</w:t>
            </w:r>
            <w:r>
              <w:rPr>
                <w:rFonts w:eastAsia="仿宋"/>
                <w:bCs/>
                <w:spacing w:val="6"/>
                <w:kern w:val="0"/>
                <w:sz w:val="24"/>
                <w:szCs w:val="28"/>
              </w:rPr>
              <w:t>（</w:t>
            </w:r>
            <w:r>
              <w:rPr>
                <w:rFonts w:eastAsia="仿宋"/>
                <w:bCs/>
                <w:spacing w:val="6"/>
                <w:kern w:val="0"/>
                <w:sz w:val="24"/>
                <w:szCs w:val="28"/>
              </w:rPr>
              <w:t>MaaS</w:t>
            </w:r>
            <w:r>
              <w:rPr>
                <w:rFonts w:eastAsia="仿宋"/>
                <w:bCs/>
                <w:spacing w:val="6"/>
                <w:kern w:val="0"/>
                <w:sz w:val="24"/>
                <w:szCs w:val="28"/>
              </w:rPr>
              <w:t>）是一种新的出行服务理念，是指将不同方式的出行服务，整合进按需出行的一体化出行服务平台中，为出行者量身定制高效、经济、绿色的出行解决方案。本项目旨在开发一个基于大语言模型的京津冀地区市民</w:t>
            </w:r>
            <w:r>
              <w:rPr>
                <w:rFonts w:eastAsia="仿宋"/>
                <w:bCs/>
                <w:spacing w:val="6"/>
                <w:kern w:val="0"/>
                <w:sz w:val="24"/>
                <w:szCs w:val="28"/>
              </w:rPr>
              <w:t>MaaS</w:t>
            </w:r>
            <w:r>
              <w:rPr>
                <w:rFonts w:eastAsia="仿宋"/>
                <w:bCs/>
                <w:spacing w:val="6"/>
                <w:kern w:val="0"/>
                <w:sz w:val="24"/>
                <w:szCs w:val="28"/>
              </w:rPr>
              <w:t>出行服务平台，基于京津冀地区城市交通数据，通过人工智能算法并结合出行者的出行需求、交通工具信息以及天气信息，为出行者推荐</w:t>
            </w:r>
            <w:proofErr w:type="gramStart"/>
            <w:r>
              <w:rPr>
                <w:rFonts w:eastAsia="仿宋"/>
                <w:bCs/>
                <w:spacing w:val="6"/>
                <w:kern w:val="0"/>
                <w:sz w:val="24"/>
                <w:szCs w:val="28"/>
              </w:rPr>
              <w:t>最</w:t>
            </w:r>
            <w:proofErr w:type="gramEnd"/>
            <w:r>
              <w:rPr>
                <w:rFonts w:eastAsia="仿宋"/>
                <w:bCs/>
                <w:spacing w:val="6"/>
                <w:kern w:val="0"/>
                <w:sz w:val="24"/>
                <w:szCs w:val="28"/>
              </w:rPr>
              <w:t>高效便捷的出行方式规划服务。平台核心功能与目标包括：</w:t>
            </w:r>
          </w:p>
          <w:p w14:paraId="2409DB33"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【出行者需求理解】：利用大语言模型，理解出行者的出行需求，例如出行者的最早预期出发时间、预期到达时间、出行预算与偏好等；</w:t>
            </w:r>
          </w:p>
          <w:p w14:paraId="292AFA56"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【交通信息采集】：采用网络爬虫等方式，实时获取当前路网拥堵状态、列车时刻表、航班信息、目的地天气等内容，形成交通信息数据库；</w:t>
            </w:r>
          </w:p>
          <w:p w14:paraId="70D281AB"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【出行建议生成】：根据出行者的需求、当前时刻的交通信息，估算出行方案所需时间，通过大语言模型为出行者</w:t>
            </w:r>
            <w:r>
              <w:rPr>
                <w:rFonts w:eastAsia="仿宋"/>
                <w:bCs/>
                <w:spacing w:val="6"/>
                <w:kern w:val="0"/>
                <w:sz w:val="24"/>
                <w:szCs w:val="28"/>
              </w:rPr>
              <w:lastRenderedPageBreak/>
              <w:t>推荐并生成时间最短、价格最低且最契合出行者需求的完整出行方案。</w:t>
            </w:r>
          </w:p>
        </w:tc>
      </w:tr>
      <w:tr w:rsidR="00352C9C" w14:paraId="2A3860CD" w14:textId="77777777">
        <w:trPr>
          <w:trHeight w:val="1095"/>
          <w:jc w:val="center"/>
        </w:trPr>
        <w:tc>
          <w:tcPr>
            <w:tcW w:w="1835" w:type="dxa"/>
            <w:tcBorders>
              <w:tl2br w:val="nil"/>
              <w:tr2bl w:val="nil"/>
            </w:tcBorders>
            <w:shd w:val="clear" w:color="auto" w:fill="FFFFFF"/>
            <w:vAlign w:val="center"/>
          </w:tcPr>
          <w:p w14:paraId="6D385B02" w14:textId="77777777" w:rsidR="00352C9C" w:rsidRDefault="00000000">
            <w:pPr>
              <w:widowControl/>
              <w:adjustRightInd w:val="0"/>
              <w:snapToGrid w:val="0"/>
              <w:spacing w:line="560" w:lineRule="exact"/>
              <w:jc w:val="center"/>
              <w:rPr>
                <w:rFonts w:eastAsia="楷体"/>
                <w:kern w:val="0"/>
                <w:sz w:val="28"/>
                <w:szCs w:val="28"/>
              </w:rPr>
            </w:pPr>
            <w:r>
              <w:rPr>
                <w:rFonts w:eastAsia="楷体"/>
                <w:kern w:val="0"/>
                <w:sz w:val="28"/>
                <w:szCs w:val="28"/>
              </w:rPr>
              <w:lastRenderedPageBreak/>
              <w:t>预期取得的</w:t>
            </w:r>
          </w:p>
          <w:p w14:paraId="26083A96"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24BC64D6" w14:textId="77777777" w:rsidR="00352C9C" w:rsidRDefault="00000000">
            <w:pPr>
              <w:widowControl/>
              <w:spacing w:line="400" w:lineRule="exact"/>
              <w:ind w:firstLineChars="200" w:firstLine="480"/>
              <w:jc w:val="left"/>
              <w:rPr>
                <w:rFonts w:eastAsia="仿宋"/>
                <w:kern w:val="0"/>
                <w:sz w:val="24"/>
                <w:lang w:val="en-GB"/>
              </w:rPr>
            </w:pPr>
            <w:r>
              <w:rPr>
                <w:rFonts w:eastAsia="仿宋"/>
                <w:kern w:val="0"/>
                <w:sz w:val="24"/>
                <w:lang w:val="en-GB"/>
              </w:rPr>
              <w:t>1</w:t>
            </w:r>
            <w:r>
              <w:rPr>
                <w:rFonts w:eastAsia="仿宋"/>
                <w:kern w:val="0"/>
                <w:sz w:val="24"/>
                <w:lang w:val="en-GB"/>
              </w:rPr>
              <w:t>、降低出行者出行规划的时间成本，提供更高质量的交通运输服务；</w:t>
            </w:r>
          </w:p>
          <w:p w14:paraId="6A751F23" w14:textId="77777777" w:rsidR="00352C9C" w:rsidRDefault="00000000">
            <w:pPr>
              <w:widowControl/>
              <w:spacing w:line="400" w:lineRule="exact"/>
              <w:ind w:firstLineChars="200" w:firstLine="480"/>
              <w:jc w:val="left"/>
              <w:rPr>
                <w:rFonts w:eastAsia="仿宋"/>
                <w:kern w:val="0"/>
                <w:sz w:val="24"/>
                <w:lang w:val="en-GB"/>
              </w:rPr>
            </w:pPr>
            <w:r>
              <w:rPr>
                <w:rFonts w:eastAsia="仿宋"/>
                <w:kern w:val="0"/>
                <w:sz w:val="24"/>
                <w:lang w:val="en-GB"/>
              </w:rPr>
              <w:t>2</w:t>
            </w:r>
            <w:r>
              <w:rPr>
                <w:rFonts w:eastAsia="仿宋"/>
                <w:kern w:val="0"/>
                <w:sz w:val="24"/>
                <w:lang w:val="en-GB"/>
              </w:rPr>
              <w:t>、推动综合交通运输一体化转型，为综合交通枢纽构建与京津</w:t>
            </w:r>
            <w:proofErr w:type="gramStart"/>
            <w:r>
              <w:rPr>
                <w:rFonts w:eastAsia="仿宋"/>
                <w:kern w:val="0"/>
                <w:sz w:val="24"/>
                <w:lang w:val="en-GB"/>
              </w:rPr>
              <w:t>冀交通</w:t>
            </w:r>
            <w:proofErr w:type="gramEnd"/>
            <w:r>
              <w:rPr>
                <w:rFonts w:eastAsia="仿宋"/>
                <w:kern w:val="0"/>
                <w:sz w:val="24"/>
                <w:lang w:val="en-GB"/>
              </w:rPr>
              <w:t>一体化提供数字化和智能化支持。</w:t>
            </w:r>
          </w:p>
        </w:tc>
      </w:tr>
      <w:tr w:rsidR="00352C9C" w14:paraId="35FC8C0E" w14:textId="77777777">
        <w:trPr>
          <w:trHeight w:val="1236"/>
          <w:jc w:val="center"/>
        </w:trPr>
        <w:tc>
          <w:tcPr>
            <w:tcW w:w="1835" w:type="dxa"/>
            <w:tcBorders>
              <w:right w:val="single" w:sz="4" w:space="0" w:color="auto"/>
              <w:tl2br w:val="nil"/>
              <w:tr2bl w:val="nil"/>
            </w:tcBorders>
            <w:shd w:val="clear" w:color="auto" w:fill="FFFFFF"/>
            <w:vAlign w:val="center"/>
          </w:tcPr>
          <w:p w14:paraId="4FE65F34"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53DF39B6" w14:textId="77777777" w:rsidR="00352C9C" w:rsidRDefault="00000000">
            <w:pPr>
              <w:widowControl/>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lang w:val="en-GB"/>
              </w:rPr>
              <w:t>1</w:t>
            </w:r>
            <w:r>
              <w:rPr>
                <w:rFonts w:eastAsia="仿宋"/>
                <w:bCs/>
                <w:spacing w:val="6"/>
                <w:kern w:val="0"/>
                <w:sz w:val="24"/>
                <w:szCs w:val="28"/>
                <w:lang w:val="en-GB"/>
              </w:rPr>
              <w:t>、技术实现的准确性和创新</w:t>
            </w:r>
            <w:r>
              <w:rPr>
                <w:rFonts w:eastAsia="仿宋" w:hint="eastAsia"/>
                <w:bCs/>
                <w:spacing w:val="6"/>
                <w:kern w:val="0"/>
                <w:sz w:val="24"/>
                <w:szCs w:val="28"/>
                <w:lang w:val="en-GB"/>
              </w:rPr>
              <w:t>性</w:t>
            </w:r>
            <w:r>
              <w:rPr>
                <w:rFonts w:eastAsia="仿宋"/>
                <w:bCs/>
                <w:spacing w:val="6"/>
                <w:kern w:val="0"/>
                <w:sz w:val="24"/>
                <w:szCs w:val="28"/>
                <w:lang w:val="en-GB"/>
              </w:rPr>
              <w:t>（</w:t>
            </w:r>
            <w:r>
              <w:rPr>
                <w:rFonts w:eastAsia="仿宋"/>
                <w:bCs/>
                <w:spacing w:val="6"/>
                <w:kern w:val="0"/>
                <w:sz w:val="24"/>
                <w:szCs w:val="28"/>
                <w:lang w:val="en-GB"/>
              </w:rPr>
              <w:t>40%</w:t>
            </w:r>
            <w:r>
              <w:rPr>
                <w:rFonts w:eastAsia="仿宋"/>
                <w:bCs/>
                <w:spacing w:val="6"/>
                <w:kern w:val="0"/>
                <w:sz w:val="24"/>
                <w:szCs w:val="28"/>
                <w:lang w:val="en-GB"/>
              </w:rPr>
              <w:t>）：技术成果是否满足题目要求，是否具备足够的创新性；</w:t>
            </w:r>
          </w:p>
          <w:p w14:paraId="35B5E391" w14:textId="77777777" w:rsidR="00352C9C" w:rsidRDefault="00000000">
            <w:pPr>
              <w:widowControl/>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lang w:val="en-GB"/>
              </w:rPr>
              <w:t>作品应最终完成一个基于大语言模型的</w:t>
            </w:r>
            <w:r>
              <w:rPr>
                <w:rFonts w:eastAsia="仿宋"/>
                <w:bCs/>
                <w:spacing w:val="6"/>
                <w:kern w:val="0"/>
                <w:sz w:val="24"/>
                <w:szCs w:val="28"/>
                <w:lang w:val="en-GB"/>
              </w:rPr>
              <w:t>MaaS</w:t>
            </w:r>
            <w:r>
              <w:rPr>
                <w:rFonts w:eastAsia="仿宋"/>
                <w:bCs/>
                <w:spacing w:val="6"/>
                <w:kern w:val="0"/>
                <w:sz w:val="24"/>
                <w:szCs w:val="28"/>
                <w:lang w:val="en-GB"/>
              </w:rPr>
              <w:t>平台</w:t>
            </w:r>
            <w:r>
              <w:rPr>
                <w:rFonts w:eastAsia="仿宋"/>
                <w:bCs/>
                <w:spacing w:val="6"/>
                <w:kern w:val="0"/>
                <w:sz w:val="24"/>
                <w:szCs w:val="28"/>
                <w:lang w:val="en-GB"/>
              </w:rPr>
              <w:t>Demo</w:t>
            </w:r>
            <w:r>
              <w:rPr>
                <w:rFonts w:eastAsia="仿宋"/>
                <w:bCs/>
                <w:spacing w:val="6"/>
                <w:kern w:val="0"/>
                <w:sz w:val="24"/>
                <w:szCs w:val="28"/>
                <w:lang w:val="en-GB"/>
              </w:rPr>
              <w:t>研发，平台应支持题目中所要求的功能，能支持生成不少于</w:t>
            </w:r>
            <w:r>
              <w:rPr>
                <w:rFonts w:eastAsia="仿宋"/>
                <w:bCs/>
                <w:spacing w:val="6"/>
                <w:kern w:val="0"/>
                <w:sz w:val="24"/>
                <w:szCs w:val="28"/>
                <w:lang w:val="en-GB"/>
              </w:rPr>
              <w:t>3</w:t>
            </w:r>
            <w:r>
              <w:rPr>
                <w:rFonts w:eastAsia="仿宋"/>
                <w:bCs/>
                <w:spacing w:val="6"/>
                <w:kern w:val="0"/>
                <w:sz w:val="24"/>
                <w:szCs w:val="28"/>
                <w:lang w:val="en-GB"/>
              </w:rPr>
              <w:t>种交通方式（包括但不限于：共享单车、网约车、地铁、城际轨道交通、民航、渡轮等）的出行方案，对于一个出发地城市，能生成不少于</w:t>
            </w:r>
            <w:r>
              <w:rPr>
                <w:rFonts w:eastAsia="仿宋"/>
                <w:bCs/>
                <w:spacing w:val="6"/>
                <w:kern w:val="0"/>
                <w:sz w:val="24"/>
                <w:szCs w:val="28"/>
                <w:lang w:val="en-GB"/>
              </w:rPr>
              <w:t>5</w:t>
            </w:r>
            <w:r>
              <w:rPr>
                <w:rFonts w:eastAsia="仿宋"/>
                <w:bCs/>
                <w:spacing w:val="6"/>
                <w:kern w:val="0"/>
                <w:sz w:val="24"/>
                <w:szCs w:val="28"/>
                <w:lang w:val="en-GB"/>
              </w:rPr>
              <w:t>个前往目的地城市的出行方案。</w:t>
            </w:r>
          </w:p>
          <w:p w14:paraId="1DE81376" w14:textId="77777777" w:rsidR="00352C9C" w:rsidRDefault="00000000">
            <w:pPr>
              <w:widowControl/>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lang w:val="en-GB"/>
              </w:rPr>
              <w:t>2</w:t>
            </w:r>
            <w:r>
              <w:rPr>
                <w:rFonts w:eastAsia="仿宋"/>
                <w:bCs/>
                <w:spacing w:val="6"/>
                <w:kern w:val="0"/>
                <w:sz w:val="24"/>
                <w:szCs w:val="28"/>
                <w:lang w:val="en-GB"/>
              </w:rPr>
              <w:t>、用户体验和界面设计（</w:t>
            </w:r>
            <w:r>
              <w:rPr>
                <w:rFonts w:eastAsia="仿宋"/>
                <w:bCs/>
                <w:spacing w:val="6"/>
                <w:kern w:val="0"/>
                <w:sz w:val="24"/>
                <w:szCs w:val="28"/>
                <w:lang w:val="en-GB"/>
              </w:rPr>
              <w:t>20%</w:t>
            </w:r>
            <w:r>
              <w:rPr>
                <w:rFonts w:eastAsia="仿宋"/>
                <w:bCs/>
                <w:spacing w:val="6"/>
                <w:kern w:val="0"/>
                <w:sz w:val="24"/>
                <w:szCs w:val="28"/>
                <w:lang w:val="en-GB"/>
              </w:rPr>
              <w:t>）：界面是否直观易用，生成结果是否易于理解，用户体验是否良好；</w:t>
            </w:r>
          </w:p>
          <w:p w14:paraId="6B3F4AEA" w14:textId="77777777" w:rsidR="00352C9C" w:rsidRDefault="00000000">
            <w:pPr>
              <w:widowControl/>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lang w:val="en-GB"/>
              </w:rPr>
              <w:t>作品应具有一个简洁、易用的用户界面，用户可在界面中直接输入需求，并用明晰、易理解的方式输出结果至用户。</w:t>
            </w:r>
          </w:p>
          <w:p w14:paraId="7629E3EC" w14:textId="77777777" w:rsidR="00352C9C" w:rsidRDefault="00000000">
            <w:pPr>
              <w:widowControl/>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lang w:val="en-GB"/>
              </w:rPr>
              <w:t>3</w:t>
            </w:r>
            <w:r>
              <w:rPr>
                <w:rFonts w:eastAsia="仿宋"/>
                <w:bCs/>
                <w:spacing w:val="6"/>
                <w:kern w:val="0"/>
                <w:sz w:val="24"/>
                <w:szCs w:val="28"/>
                <w:lang w:val="en-GB"/>
              </w:rPr>
              <w:t>、实用性和可靠性（</w:t>
            </w:r>
            <w:r>
              <w:rPr>
                <w:rFonts w:eastAsia="仿宋"/>
                <w:bCs/>
                <w:spacing w:val="6"/>
                <w:kern w:val="0"/>
                <w:sz w:val="24"/>
                <w:szCs w:val="28"/>
                <w:lang w:val="en-GB"/>
              </w:rPr>
              <w:t>20%</w:t>
            </w:r>
            <w:r>
              <w:rPr>
                <w:rFonts w:eastAsia="仿宋"/>
                <w:bCs/>
                <w:spacing w:val="6"/>
                <w:kern w:val="0"/>
                <w:sz w:val="24"/>
                <w:szCs w:val="28"/>
                <w:lang w:val="en-GB"/>
              </w:rPr>
              <w:t>）：技术成果是否适用于实际场景，是否稳定可靠；</w:t>
            </w:r>
          </w:p>
          <w:p w14:paraId="4019CABF" w14:textId="77777777" w:rsidR="00352C9C" w:rsidRDefault="00000000">
            <w:pPr>
              <w:widowControl/>
              <w:adjustRightInd w:val="0"/>
              <w:snapToGrid w:val="0"/>
              <w:spacing w:line="400" w:lineRule="exact"/>
              <w:ind w:firstLineChars="200" w:firstLine="504"/>
              <w:jc w:val="left"/>
              <w:rPr>
                <w:rFonts w:eastAsia="仿宋"/>
                <w:bCs/>
                <w:spacing w:val="6"/>
                <w:kern w:val="0"/>
                <w:sz w:val="24"/>
                <w:szCs w:val="28"/>
                <w:lang w:val="en-GB"/>
              </w:rPr>
            </w:pPr>
            <w:r>
              <w:rPr>
                <w:rFonts w:eastAsia="仿宋"/>
                <w:bCs/>
                <w:spacing w:val="6"/>
                <w:kern w:val="0"/>
                <w:sz w:val="24"/>
                <w:szCs w:val="28"/>
                <w:lang w:val="en-GB"/>
              </w:rPr>
              <w:t>4</w:t>
            </w:r>
            <w:r>
              <w:rPr>
                <w:rFonts w:eastAsia="仿宋"/>
                <w:bCs/>
                <w:spacing w:val="6"/>
                <w:kern w:val="0"/>
                <w:sz w:val="24"/>
                <w:szCs w:val="28"/>
                <w:lang w:val="en-GB"/>
              </w:rPr>
              <w:t>、测试结果和文档完整性（</w:t>
            </w:r>
            <w:r>
              <w:rPr>
                <w:rFonts w:eastAsia="仿宋"/>
                <w:bCs/>
                <w:spacing w:val="6"/>
                <w:kern w:val="0"/>
                <w:sz w:val="24"/>
                <w:szCs w:val="28"/>
                <w:lang w:val="en-GB"/>
              </w:rPr>
              <w:t>10%</w:t>
            </w:r>
            <w:r>
              <w:rPr>
                <w:rFonts w:eastAsia="仿宋"/>
                <w:bCs/>
                <w:spacing w:val="6"/>
                <w:kern w:val="0"/>
                <w:sz w:val="24"/>
                <w:szCs w:val="28"/>
                <w:lang w:val="en-GB"/>
              </w:rPr>
              <w:t>）：是否对技术成果进行了全面的测试，测试文档和用户文档是否详尽清晰；</w:t>
            </w:r>
          </w:p>
          <w:p w14:paraId="3883DE86" w14:textId="77777777" w:rsidR="00352C9C" w:rsidRDefault="00000000">
            <w:pPr>
              <w:widowControl/>
              <w:adjustRightInd w:val="0"/>
              <w:snapToGrid w:val="0"/>
              <w:spacing w:line="400" w:lineRule="exact"/>
              <w:ind w:firstLineChars="200" w:firstLine="504"/>
              <w:jc w:val="left"/>
              <w:rPr>
                <w:rFonts w:eastAsia="仿宋"/>
                <w:kern w:val="0"/>
                <w:sz w:val="24"/>
                <w:lang w:val="en-GB"/>
              </w:rPr>
            </w:pPr>
            <w:r>
              <w:rPr>
                <w:rFonts w:eastAsia="仿宋"/>
                <w:bCs/>
                <w:spacing w:val="6"/>
                <w:kern w:val="0"/>
                <w:sz w:val="24"/>
                <w:szCs w:val="28"/>
                <w:lang w:val="en-GB"/>
              </w:rPr>
              <w:t>5</w:t>
            </w:r>
            <w:r>
              <w:rPr>
                <w:rFonts w:eastAsia="仿宋"/>
                <w:bCs/>
                <w:spacing w:val="6"/>
                <w:kern w:val="0"/>
                <w:sz w:val="24"/>
                <w:szCs w:val="28"/>
                <w:lang w:val="en-GB"/>
              </w:rPr>
              <w:t>、演示效果（</w:t>
            </w:r>
            <w:r>
              <w:rPr>
                <w:rFonts w:eastAsia="仿宋"/>
                <w:bCs/>
                <w:spacing w:val="6"/>
                <w:kern w:val="0"/>
                <w:sz w:val="24"/>
                <w:szCs w:val="28"/>
                <w:lang w:val="en-GB"/>
              </w:rPr>
              <w:t>10%</w:t>
            </w:r>
            <w:r>
              <w:rPr>
                <w:rFonts w:eastAsia="仿宋"/>
                <w:bCs/>
                <w:spacing w:val="6"/>
                <w:kern w:val="0"/>
                <w:sz w:val="24"/>
                <w:szCs w:val="28"/>
                <w:lang w:val="en-GB"/>
              </w:rPr>
              <w:t>）：演示</w:t>
            </w:r>
            <w:r>
              <w:rPr>
                <w:rFonts w:eastAsia="仿宋"/>
                <w:bCs/>
                <w:spacing w:val="6"/>
                <w:kern w:val="0"/>
                <w:sz w:val="24"/>
                <w:szCs w:val="28"/>
                <w:lang w:val="en-GB"/>
              </w:rPr>
              <w:t>Demo</w:t>
            </w:r>
            <w:r>
              <w:rPr>
                <w:rFonts w:eastAsia="仿宋"/>
                <w:bCs/>
                <w:spacing w:val="6"/>
                <w:kern w:val="0"/>
                <w:sz w:val="24"/>
                <w:szCs w:val="28"/>
                <w:lang w:val="en-GB"/>
              </w:rPr>
              <w:t>是否满足题目要求。</w:t>
            </w:r>
          </w:p>
        </w:tc>
      </w:tr>
    </w:tbl>
    <w:p w14:paraId="3495B29A" w14:textId="77777777" w:rsidR="00352C9C" w:rsidRDefault="00352C9C">
      <w:pPr>
        <w:widowControl/>
        <w:tabs>
          <w:tab w:val="left" w:pos="8640"/>
        </w:tabs>
        <w:adjustRightInd w:val="0"/>
        <w:snapToGrid w:val="0"/>
        <w:spacing w:line="560" w:lineRule="exact"/>
        <w:jc w:val="left"/>
        <w:rPr>
          <w:rFonts w:eastAsia="黑体"/>
          <w:bCs/>
          <w:spacing w:val="6"/>
          <w:kern w:val="0"/>
          <w:sz w:val="32"/>
          <w:szCs w:val="32"/>
          <w:lang w:val="en-GB"/>
        </w:rPr>
      </w:pPr>
    </w:p>
    <w:p w14:paraId="6DF19CA7" w14:textId="77777777" w:rsidR="00352C9C"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352C9C" w14:paraId="527678A6" w14:textId="77777777">
        <w:trPr>
          <w:trHeight w:val="2979"/>
          <w:jc w:val="center"/>
        </w:trPr>
        <w:tc>
          <w:tcPr>
            <w:tcW w:w="1815" w:type="dxa"/>
            <w:tcBorders>
              <w:tl2br w:val="nil"/>
              <w:tr2bl w:val="nil"/>
            </w:tcBorders>
            <w:shd w:val="clear" w:color="auto" w:fill="FFFFFF"/>
            <w:vAlign w:val="center"/>
          </w:tcPr>
          <w:p w14:paraId="6913A348" w14:textId="77777777" w:rsidR="00352C9C" w:rsidRDefault="00000000">
            <w:pPr>
              <w:widowControl/>
              <w:adjustRightInd w:val="0"/>
              <w:snapToGrid w:val="0"/>
              <w:spacing w:line="560" w:lineRule="exact"/>
              <w:jc w:val="center"/>
              <w:rPr>
                <w:rFonts w:eastAsia="方正楷体简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316C01A9" w14:textId="77777777" w:rsidR="00352C9C" w:rsidRDefault="00000000">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我单位将为参赛团队提供全方位的指导帮助和支持。以下是我们为参赛团队提供的指导帮助等详细方案：</w:t>
            </w:r>
          </w:p>
          <w:p w14:paraId="17887794" w14:textId="77777777" w:rsidR="00352C9C" w:rsidRDefault="00000000">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参观应用场景：我们将安排参赛团队参观交通部公路交通试验场等实验基地，以便他们更好地</w:t>
            </w:r>
            <w:r>
              <w:rPr>
                <w:rFonts w:eastAsia="仿宋" w:hint="eastAsia"/>
                <w:bCs/>
                <w:spacing w:val="6"/>
                <w:kern w:val="0"/>
                <w:sz w:val="24"/>
                <w:szCs w:val="28"/>
              </w:rPr>
              <w:t>了解</w:t>
            </w:r>
            <w:r>
              <w:rPr>
                <w:rFonts w:eastAsia="仿宋"/>
                <w:bCs/>
                <w:spacing w:val="6"/>
                <w:kern w:val="0"/>
                <w:sz w:val="24"/>
                <w:szCs w:val="28"/>
              </w:rPr>
              <w:t>行业现状、发展趋势和应用前景。参观时间初步定于比赛前两个月，具体时间将根据参赛团队的需求和实际情况进行调整。</w:t>
            </w:r>
          </w:p>
          <w:p w14:paraId="696031AB" w14:textId="77777777" w:rsidR="00352C9C" w:rsidRDefault="00000000">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实践调研：我们将组织参赛团队进行实践调研，深入了</w:t>
            </w:r>
            <w:r>
              <w:rPr>
                <w:rFonts w:eastAsia="仿宋"/>
                <w:bCs/>
                <w:spacing w:val="6"/>
                <w:kern w:val="0"/>
                <w:sz w:val="24"/>
                <w:szCs w:val="28"/>
              </w:rPr>
              <w:lastRenderedPageBreak/>
              <w:t>解行业内的实际问题和需求。调研对象包括车路一体智能交通全国重点实验室、公路科学数据中心等。调研成果将作为参赛团队作品的创新点和技术依据。调研时间计划在比赛前一个月，具体时间将根据参赛团队的需求和实际情况进行调整。</w:t>
            </w:r>
          </w:p>
          <w:p w14:paraId="2A5E6336" w14:textId="77777777" w:rsidR="00352C9C" w:rsidRDefault="00000000">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提供以往相关研究资料：我们将为参赛团队提供项目相关的研究报告和行业资讯等资料，以帮助他们了解行业动态和比赛要求。资料将在比赛报名后的一周内提供。</w:t>
            </w:r>
          </w:p>
          <w:p w14:paraId="0210CC4A" w14:textId="77777777" w:rsidR="00352C9C" w:rsidRDefault="00000000">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配备专门指导人员：我们将为参赛团队配备经验丰富的指导老师，为他们提供技术指导、创意指导和策略建议等。指导老师将与参赛团队保持密切沟通，确保作品质量和创新性。</w:t>
            </w:r>
          </w:p>
          <w:p w14:paraId="5979D2CD" w14:textId="77777777" w:rsidR="00352C9C" w:rsidRDefault="00000000">
            <w:pPr>
              <w:widowControl/>
              <w:adjustRightInd w:val="0"/>
              <w:snapToGrid w:val="0"/>
              <w:spacing w:line="400" w:lineRule="exact"/>
              <w:ind w:firstLineChars="200" w:firstLine="504"/>
              <w:jc w:val="left"/>
              <w:rPr>
                <w:rFonts w:eastAsia="仿宋"/>
                <w:bCs/>
                <w:spacing w:val="6"/>
                <w:kern w:val="0"/>
                <w:sz w:val="24"/>
                <w:szCs w:val="28"/>
              </w:rPr>
            </w:pPr>
            <w:r>
              <w:rPr>
                <w:rFonts w:eastAsia="仿宋"/>
                <w:bCs/>
                <w:spacing w:val="6"/>
                <w:kern w:val="0"/>
                <w:sz w:val="24"/>
                <w:szCs w:val="28"/>
              </w:rPr>
              <w:t>推动产教融合：我们将积极与相关企业、学校和政府部门合作，推动产教融合，为参赛团队提供更多实践机会和</w:t>
            </w:r>
            <w:proofErr w:type="gramStart"/>
            <w:r>
              <w:rPr>
                <w:rFonts w:eastAsia="仿宋"/>
                <w:bCs/>
                <w:spacing w:val="6"/>
                <w:kern w:val="0"/>
                <w:sz w:val="24"/>
                <w:szCs w:val="28"/>
              </w:rPr>
              <w:t>资</w:t>
            </w:r>
            <w:r>
              <w:rPr>
                <w:rFonts w:eastAsia="仿宋"/>
                <w:bCs/>
                <w:spacing w:val="6"/>
                <w:kern w:val="0"/>
                <w:sz w:val="24"/>
                <w:szCs w:val="28"/>
              </w:rPr>
              <w:t xml:space="preserve"> </w:t>
            </w:r>
            <w:proofErr w:type="gramEnd"/>
            <w:r>
              <w:rPr>
                <w:rFonts w:eastAsia="仿宋"/>
                <w:bCs/>
                <w:spacing w:val="6"/>
                <w:kern w:val="0"/>
                <w:sz w:val="24"/>
                <w:szCs w:val="28"/>
              </w:rPr>
              <w:t>源。我们将邀请行业专家和企业代表参加比赛评审和讲座活动，为参赛团队提供更多学习机会。</w:t>
            </w:r>
          </w:p>
          <w:p w14:paraId="3198EADA" w14:textId="77777777" w:rsidR="00352C9C" w:rsidRDefault="00352C9C">
            <w:pPr>
              <w:widowControl/>
              <w:adjustRightInd w:val="0"/>
              <w:snapToGrid w:val="0"/>
              <w:rPr>
                <w:rFonts w:eastAsia="方正仿宋简体"/>
                <w:bCs/>
                <w:spacing w:val="6"/>
                <w:kern w:val="0"/>
                <w:sz w:val="24"/>
                <w:szCs w:val="28"/>
                <w:lang w:val="en-GB"/>
              </w:rPr>
            </w:pPr>
          </w:p>
        </w:tc>
      </w:tr>
      <w:tr w:rsidR="00352C9C" w14:paraId="4B2BBFD8" w14:textId="77777777">
        <w:trPr>
          <w:trHeight w:val="1699"/>
          <w:jc w:val="center"/>
        </w:trPr>
        <w:tc>
          <w:tcPr>
            <w:tcW w:w="1815" w:type="dxa"/>
            <w:tcBorders>
              <w:tl2br w:val="nil"/>
              <w:tr2bl w:val="nil"/>
            </w:tcBorders>
            <w:shd w:val="clear" w:color="auto" w:fill="FFFFFF"/>
            <w:vAlign w:val="center"/>
          </w:tcPr>
          <w:p w14:paraId="25FF4EC6" w14:textId="77777777" w:rsidR="00352C9C" w:rsidRDefault="00000000">
            <w:pPr>
              <w:widowControl/>
              <w:adjustRightInd w:val="0"/>
              <w:snapToGrid w:val="0"/>
              <w:spacing w:line="560" w:lineRule="exact"/>
              <w:jc w:val="center"/>
              <w:rPr>
                <w:rFonts w:eastAsia="方正楷体简体"/>
                <w:kern w:val="0"/>
                <w:sz w:val="28"/>
                <w:szCs w:val="28"/>
                <w:lang w:val="en-GB"/>
              </w:rPr>
            </w:pPr>
            <w:r>
              <w:rPr>
                <w:rFonts w:eastAsia="楷体"/>
                <w:kern w:val="0"/>
                <w:sz w:val="28"/>
                <w:szCs w:val="28"/>
                <w:lang w:val="en-GB"/>
              </w:rPr>
              <w:lastRenderedPageBreak/>
              <w:t>奖励措施</w:t>
            </w:r>
          </w:p>
        </w:tc>
        <w:tc>
          <w:tcPr>
            <w:tcW w:w="6689" w:type="dxa"/>
            <w:tcBorders>
              <w:tl2br w:val="nil"/>
              <w:tr2bl w:val="nil"/>
            </w:tcBorders>
            <w:shd w:val="clear" w:color="auto" w:fill="FFFFFF"/>
            <w:vAlign w:val="center"/>
          </w:tcPr>
          <w:p w14:paraId="4E7DCCEF" w14:textId="77777777" w:rsidR="00352C9C" w:rsidRDefault="00000000">
            <w:pPr>
              <w:widowControl/>
              <w:adjustRightInd w:val="0"/>
              <w:snapToGrid w:val="0"/>
              <w:spacing w:line="400" w:lineRule="exact"/>
              <w:ind w:firstLineChars="200" w:firstLine="504"/>
              <w:jc w:val="left"/>
              <w:rPr>
                <w:rFonts w:eastAsia="方正仿宋简体"/>
                <w:bCs/>
                <w:spacing w:val="6"/>
                <w:kern w:val="0"/>
                <w:sz w:val="24"/>
                <w:szCs w:val="28"/>
              </w:rPr>
            </w:pPr>
            <w:r>
              <w:rPr>
                <w:rFonts w:eastAsia="仿宋"/>
                <w:bCs/>
                <w:spacing w:val="6"/>
                <w:kern w:val="0"/>
                <w:sz w:val="24"/>
                <w:szCs w:val="28"/>
              </w:rPr>
              <w:t>获奖团队将根据排名情况获得</w:t>
            </w:r>
            <w:r>
              <w:rPr>
                <w:rFonts w:eastAsia="仿宋"/>
                <w:bCs/>
                <w:spacing w:val="6"/>
                <w:kern w:val="0"/>
                <w:sz w:val="24"/>
                <w:szCs w:val="28"/>
              </w:rPr>
              <w:t>2025</w:t>
            </w:r>
            <w:r>
              <w:rPr>
                <w:rFonts w:eastAsia="仿宋"/>
                <w:bCs/>
                <w:spacing w:val="6"/>
                <w:kern w:val="0"/>
                <w:sz w:val="24"/>
                <w:szCs w:val="28"/>
              </w:rPr>
              <w:t>年度车路一体智能交通全国重点实验室开放课题优先推荐、车路一体智能交通全国重点实验室资源开放共享优先推荐和在实验室实习实践机会。</w:t>
            </w:r>
          </w:p>
        </w:tc>
      </w:tr>
    </w:tbl>
    <w:p w14:paraId="686BA532" w14:textId="77777777" w:rsidR="00352C9C" w:rsidRDefault="00000000">
      <w:pPr>
        <w:widowControl/>
        <w:jc w:val="left"/>
        <w:rPr>
          <w:rFonts w:eastAsia="Times New Roman"/>
          <w:kern w:val="0"/>
          <w:sz w:val="24"/>
          <w:lang w:val="en-GB"/>
        </w:rPr>
      </w:pPr>
      <w:r>
        <w:rPr>
          <w:rFonts w:eastAsia="Times New Roman"/>
          <w:kern w:val="0"/>
          <w:sz w:val="24"/>
          <w:lang w:val="en-GB"/>
        </w:rPr>
        <w:br w:type="page"/>
      </w:r>
    </w:p>
    <w:p w14:paraId="04AD664E" w14:textId="77777777" w:rsidR="00352C9C"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青协发展</w:t>
      </w:r>
      <w:r>
        <w:rPr>
          <w:rFonts w:eastAsia="方正小标宋简体"/>
          <w:kern w:val="0"/>
          <w:sz w:val="44"/>
          <w:szCs w:val="32"/>
          <w:lang w:val="en-GB"/>
        </w:rPr>
        <w:t>”</w:t>
      </w:r>
      <w:r>
        <w:rPr>
          <w:rFonts w:eastAsia="方正小标宋简体"/>
          <w:kern w:val="0"/>
          <w:sz w:val="44"/>
          <w:szCs w:val="32"/>
          <w:lang w:val="en-GB"/>
        </w:rPr>
        <w:t>京津</w:t>
      </w:r>
      <w:proofErr w:type="gramStart"/>
      <w:r>
        <w:rPr>
          <w:rFonts w:eastAsia="方正小标宋简体"/>
          <w:kern w:val="0"/>
          <w:sz w:val="44"/>
          <w:szCs w:val="32"/>
          <w:lang w:val="en-GB"/>
        </w:rPr>
        <w:t>冀区域</w:t>
      </w:r>
      <w:proofErr w:type="gramEnd"/>
      <w:r>
        <w:rPr>
          <w:rFonts w:eastAsia="方正小标宋简体"/>
          <w:kern w:val="0"/>
          <w:sz w:val="44"/>
          <w:szCs w:val="32"/>
          <w:lang w:val="en-GB"/>
        </w:rPr>
        <w:t>协同发展专项赛</w:t>
      </w:r>
    </w:p>
    <w:p w14:paraId="0B3A6A79" w14:textId="77777777" w:rsidR="00352C9C"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-05</w:t>
      </w:r>
    </w:p>
    <w:p w14:paraId="5B1356E8" w14:textId="77777777" w:rsidR="00352C9C" w:rsidRDefault="00352C9C">
      <w:pPr>
        <w:widowControl/>
        <w:jc w:val="left"/>
        <w:rPr>
          <w:rFonts w:eastAsia="方正黑体简体"/>
          <w:kern w:val="0"/>
          <w:sz w:val="24"/>
          <w:lang w:val="en-GB"/>
        </w:rPr>
      </w:pPr>
    </w:p>
    <w:p w14:paraId="0FF9EFE8" w14:textId="77777777" w:rsidR="00352C9C"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86"/>
        <w:gridCol w:w="1463"/>
        <w:gridCol w:w="2783"/>
      </w:tblGrid>
      <w:tr w:rsidR="00352C9C" w14:paraId="224675BE" w14:textId="77777777">
        <w:trPr>
          <w:trHeight w:val="582"/>
          <w:jc w:val="center"/>
        </w:trPr>
        <w:tc>
          <w:tcPr>
            <w:tcW w:w="1668" w:type="dxa"/>
            <w:vAlign w:val="center"/>
          </w:tcPr>
          <w:p w14:paraId="027540CC" w14:textId="77777777" w:rsidR="00352C9C" w:rsidRDefault="00000000">
            <w:pPr>
              <w:widowControl/>
              <w:adjustRightInd w:val="0"/>
              <w:snapToGrid w:val="0"/>
              <w:jc w:val="center"/>
              <w:rPr>
                <w:rFonts w:eastAsia="楷体"/>
                <w:kern w:val="0"/>
                <w:sz w:val="28"/>
                <w:szCs w:val="32"/>
              </w:rPr>
            </w:pPr>
            <w:r>
              <w:rPr>
                <w:rFonts w:eastAsia="楷体"/>
                <w:kern w:val="0"/>
                <w:sz w:val="28"/>
                <w:szCs w:val="32"/>
              </w:rPr>
              <w:t>单位名称</w:t>
            </w:r>
          </w:p>
        </w:tc>
        <w:tc>
          <w:tcPr>
            <w:tcW w:w="6932" w:type="dxa"/>
            <w:gridSpan w:val="3"/>
            <w:vAlign w:val="center"/>
          </w:tcPr>
          <w:p w14:paraId="67437759" w14:textId="77777777" w:rsidR="00352C9C" w:rsidRDefault="00000000">
            <w:pPr>
              <w:widowControl/>
              <w:jc w:val="center"/>
              <w:textAlignment w:val="center"/>
              <w:rPr>
                <w:rFonts w:eastAsia="方正仿宋简体"/>
                <w:color w:val="000000"/>
                <w:kern w:val="0"/>
                <w:sz w:val="24"/>
                <w:lang w:val="en-GB"/>
              </w:rPr>
            </w:pPr>
            <w:r>
              <w:rPr>
                <w:rFonts w:eastAsia="仿宋"/>
                <w:color w:val="000000"/>
                <w:kern w:val="0"/>
                <w:sz w:val="24"/>
                <w:lang w:val="en-GB"/>
              </w:rPr>
              <w:t>首都信息发展股份有限公司</w:t>
            </w:r>
          </w:p>
        </w:tc>
      </w:tr>
      <w:tr w:rsidR="00352C9C" w14:paraId="7A04DC7B" w14:textId="77777777">
        <w:trPr>
          <w:trHeight w:val="582"/>
          <w:jc w:val="center"/>
        </w:trPr>
        <w:tc>
          <w:tcPr>
            <w:tcW w:w="1668" w:type="dxa"/>
            <w:vAlign w:val="center"/>
          </w:tcPr>
          <w:p w14:paraId="041FAD6E" w14:textId="77777777" w:rsidR="00352C9C" w:rsidRDefault="00000000">
            <w:pPr>
              <w:widowControl/>
              <w:adjustRightInd w:val="0"/>
              <w:snapToGrid w:val="0"/>
              <w:jc w:val="center"/>
              <w:rPr>
                <w:rFonts w:eastAsia="楷体"/>
                <w:kern w:val="0"/>
                <w:sz w:val="28"/>
                <w:szCs w:val="32"/>
              </w:rPr>
            </w:pPr>
            <w:r>
              <w:rPr>
                <w:rFonts w:eastAsia="楷体"/>
                <w:kern w:val="0"/>
                <w:sz w:val="28"/>
                <w:szCs w:val="32"/>
              </w:rPr>
              <w:t>单位类型</w:t>
            </w:r>
          </w:p>
        </w:tc>
        <w:tc>
          <w:tcPr>
            <w:tcW w:w="6932" w:type="dxa"/>
            <w:gridSpan w:val="3"/>
            <w:vAlign w:val="center"/>
          </w:tcPr>
          <w:p w14:paraId="4E4CF94D" w14:textId="77777777" w:rsidR="00352C9C" w:rsidRDefault="00000000">
            <w:pPr>
              <w:widowControl/>
              <w:jc w:val="center"/>
              <w:textAlignment w:val="center"/>
              <w:rPr>
                <w:rFonts w:eastAsia="方正仿宋简体"/>
                <w:color w:val="000000"/>
                <w:kern w:val="0"/>
                <w:sz w:val="24"/>
              </w:rPr>
            </w:pPr>
            <w:r>
              <w:rPr>
                <w:rFonts w:eastAsia="仿宋"/>
                <w:color w:val="000000"/>
                <w:kern w:val="0"/>
                <w:sz w:val="24"/>
              </w:rPr>
              <w:t>国有控股企业</w:t>
            </w:r>
          </w:p>
        </w:tc>
      </w:tr>
      <w:tr w:rsidR="00352C9C" w14:paraId="16B63179" w14:textId="77777777">
        <w:trPr>
          <w:trHeight w:val="567"/>
          <w:jc w:val="center"/>
        </w:trPr>
        <w:tc>
          <w:tcPr>
            <w:tcW w:w="1668" w:type="dxa"/>
            <w:vAlign w:val="center"/>
          </w:tcPr>
          <w:p w14:paraId="278B4EE6" w14:textId="77777777" w:rsidR="00352C9C" w:rsidRDefault="00000000">
            <w:pPr>
              <w:widowControl/>
              <w:adjustRightInd w:val="0"/>
              <w:snapToGrid w:val="0"/>
              <w:jc w:val="center"/>
              <w:rPr>
                <w:rFonts w:eastAsia="楷体"/>
                <w:kern w:val="0"/>
                <w:sz w:val="28"/>
                <w:szCs w:val="32"/>
              </w:rPr>
            </w:pPr>
            <w:r>
              <w:rPr>
                <w:rFonts w:eastAsia="楷体"/>
                <w:kern w:val="0"/>
                <w:sz w:val="28"/>
                <w:szCs w:val="32"/>
              </w:rPr>
              <w:t>地址</w:t>
            </w:r>
          </w:p>
        </w:tc>
        <w:tc>
          <w:tcPr>
            <w:tcW w:w="6932" w:type="dxa"/>
            <w:gridSpan w:val="3"/>
            <w:vAlign w:val="center"/>
          </w:tcPr>
          <w:p w14:paraId="265E9CE8" w14:textId="77777777" w:rsidR="00352C9C" w:rsidRDefault="00000000">
            <w:pPr>
              <w:widowControl/>
              <w:jc w:val="center"/>
              <w:textAlignment w:val="center"/>
              <w:rPr>
                <w:rFonts w:eastAsia="方正仿宋简体"/>
                <w:color w:val="000000"/>
                <w:kern w:val="0"/>
                <w:sz w:val="24"/>
                <w:lang w:val="en-GB"/>
              </w:rPr>
            </w:pPr>
            <w:r>
              <w:rPr>
                <w:rFonts w:eastAsia="仿宋"/>
                <w:color w:val="000000"/>
                <w:kern w:val="0"/>
                <w:sz w:val="24"/>
              </w:rPr>
              <w:t>北京市东城区隆福寺街</w:t>
            </w:r>
            <w:proofErr w:type="gramStart"/>
            <w:r>
              <w:rPr>
                <w:rFonts w:eastAsia="仿宋"/>
                <w:color w:val="000000"/>
                <w:kern w:val="0"/>
                <w:sz w:val="24"/>
              </w:rPr>
              <w:t>95</w:t>
            </w:r>
            <w:r>
              <w:rPr>
                <w:rFonts w:eastAsia="仿宋"/>
                <w:color w:val="000000"/>
                <w:kern w:val="0"/>
                <w:sz w:val="24"/>
              </w:rPr>
              <w:t>号隆</w:t>
            </w:r>
            <w:proofErr w:type="gramEnd"/>
            <w:r>
              <w:rPr>
                <w:rFonts w:eastAsia="仿宋"/>
                <w:color w:val="000000"/>
                <w:kern w:val="0"/>
                <w:sz w:val="24"/>
              </w:rPr>
              <w:t>福大厦</w:t>
            </w:r>
            <w:r>
              <w:rPr>
                <w:rFonts w:eastAsia="仿宋"/>
                <w:color w:val="000000"/>
                <w:kern w:val="0"/>
                <w:sz w:val="24"/>
              </w:rPr>
              <w:t>5</w:t>
            </w:r>
            <w:r>
              <w:rPr>
                <w:rFonts w:eastAsia="仿宋"/>
                <w:color w:val="000000"/>
                <w:kern w:val="0"/>
                <w:sz w:val="24"/>
              </w:rPr>
              <w:t>层</w:t>
            </w:r>
          </w:p>
        </w:tc>
      </w:tr>
      <w:tr w:rsidR="00352C9C" w14:paraId="77363B5B" w14:textId="77777777">
        <w:trPr>
          <w:trHeight w:val="1242"/>
          <w:jc w:val="center"/>
        </w:trPr>
        <w:tc>
          <w:tcPr>
            <w:tcW w:w="1668" w:type="dxa"/>
            <w:vAlign w:val="center"/>
          </w:tcPr>
          <w:p w14:paraId="6694A37B" w14:textId="77777777" w:rsidR="00352C9C" w:rsidRDefault="00000000">
            <w:pPr>
              <w:widowControl/>
              <w:adjustRightInd w:val="0"/>
              <w:snapToGrid w:val="0"/>
              <w:jc w:val="center"/>
              <w:rPr>
                <w:rFonts w:eastAsia="楷体"/>
                <w:kern w:val="0"/>
                <w:sz w:val="28"/>
                <w:szCs w:val="32"/>
              </w:rPr>
            </w:pPr>
            <w:r>
              <w:rPr>
                <w:rFonts w:eastAsia="楷体"/>
                <w:kern w:val="0"/>
                <w:sz w:val="28"/>
                <w:szCs w:val="32"/>
              </w:rPr>
              <w:t>单位简介</w:t>
            </w:r>
          </w:p>
        </w:tc>
        <w:tc>
          <w:tcPr>
            <w:tcW w:w="6932" w:type="dxa"/>
            <w:gridSpan w:val="3"/>
            <w:vAlign w:val="center"/>
          </w:tcPr>
          <w:p w14:paraId="6F508C2F" w14:textId="77777777" w:rsidR="00352C9C" w:rsidRDefault="00000000">
            <w:pPr>
              <w:widowControl/>
              <w:spacing w:line="400" w:lineRule="exact"/>
              <w:ind w:firstLineChars="200" w:firstLine="480"/>
              <w:textAlignment w:val="center"/>
              <w:rPr>
                <w:rFonts w:eastAsia="仿宋"/>
                <w:color w:val="000000"/>
                <w:kern w:val="0"/>
                <w:sz w:val="24"/>
              </w:rPr>
            </w:pPr>
            <w:r>
              <w:rPr>
                <w:rFonts w:eastAsia="仿宋"/>
                <w:color w:val="000000"/>
                <w:kern w:val="0"/>
                <w:sz w:val="24"/>
              </w:rPr>
              <w:t>首都信息发展股份有限公司（以下简称：首都信息）成立于</w:t>
            </w:r>
            <w:r>
              <w:rPr>
                <w:rFonts w:eastAsia="仿宋"/>
                <w:color w:val="000000"/>
                <w:kern w:val="0"/>
                <w:sz w:val="24"/>
              </w:rPr>
              <w:t>1998</w:t>
            </w:r>
            <w:r>
              <w:rPr>
                <w:rFonts w:eastAsia="仿宋"/>
                <w:color w:val="000000"/>
                <w:kern w:val="0"/>
                <w:sz w:val="24"/>
              </w:rPr>
              <w:t>年</w:t>
            </w:r>
            <w:r>
              <w:rPr>
                <w:rFonts w:eastAsia="仿宋"/>
                <w:color w:val="000000"/>
                <w:kern w:val="0"/>
                <w:sz w:val="24"/>
              </w:rPr>
              <w:t>1</w:t>
            </w:r>
            <w:r>
              <w:rPr>
                <w:rFonts w:eastAsia="仿宋"/>
                <w:color w:val="000000"/>
                <w:kern w:val="0"/>
                <w:sz w:val="24"/>
              </w:rPr>
              <w:t>月，注册资本</w:t>
            </w:r>
            <w:r>
              <w:rPr>
                <w:rFonts w:eastAsia="仿宋"/>
                <w:color w:val="000000"/>
                <w:kern w:val="0"/>
                <w:sz w:val="24"/>
              </w:rPr>
              <w:t>28980.8609</w:t>
            </w:r>
            <w:r>
              <w:rPr>
                <w:rFonts w:eastAsia="仿宋"/>
                <w:color w:val="000000"/>
                <w:kern w:val="0"/>
                <w:sz w:val="24"/>
              </w:rPr>
              <w:t>万元人民币，是北京市电子政务领域国有骨干企业。公司于</w:t>
            </w:r>
            <w:r>
              <w:rPr>
                <w:rFonts w:eastAsia="仿宋"/>
                <w:color w:val="000000"/>
                <w:kern w:val="0"/>
                <w:sz w:val="24"/>
              </w:rPr>
              <w:t>2001</w:t>
            </w:r>
            <w:r>
              <w:rPr>
                <w:rFonts w:eastAsia="仿宋"/>
                <w:color w:val="000000"/>
                <w:kern w:val="0"/>
                <w:sz w:val="24"/>
              </w:rPr>
              <w:t>年在香港联交</w:t>
            </w:r>
            <w:proofErr w:type="gramStart"/>
            <w:r>
              <w:rPr>
                <w:rFonts w:eastAsia="仿宋"/>
                <w:color w:val="000000"/>
                <w:kern w:val="0"/>
                <w:sz w:val="24"/>
              </w:rPr>
              <w:t>所创业</w:t>
            </w:r>
            <w:proofErr w:type="gramEnd"/>
            <w:r>
              <w:rPr>
                <w:rFonts w:eastAsia="仿宋"/>
                <w:color w:val="000000"/>
                <w:kern w:val="0"/>
                <w:sz w:val="24"/>
              </w:rPr>
              <w:t>板挂牌上市，</w:t>
            </w:r>
            <w:r>
              <w:rPr>
                <w:rFonts w:eastAsia="仿宋"/>
                <w:color w:val="000000"/>
                <w:kern w:val="0"/>
                <w:sz w:val="24"/>
              </w:rPr>
              <w:t>2011</w:t>
            </w:r>
            <w:r>
              <w:rPr>
                <w:rFonts w:eastAsia="仿宋"/>
                <w:color w:val="000000"/>
                <w:kern w:val="0"/>
                <w:sz w:val="24"/>
              </w:rPr>
              <w:t>年转香港联交所主板上市（</w:t>
            </w:r>
            <w:r>
              <w:rPr>
                <w:rFonts w:eastAsia="仿宋"/>
                <w:color w:val="000000"/>
                <w:kern w:val="0"/>
                <w:sz w:val="24"/>
              </w:rPr>
              <w:t>HK.1075</w:t>
            </w:r>
            <w:r>
              <w:rPr>
                <w:rFonts w:eastAsia="仿宋"/>
                <w:color w:val="000000"/>
                <w:kern w:val="0"/>
                <w:sz w:val="24"/>
              </w:rPr>
              <w:t>）。首都信息致力于打造</w:t>
            </w:r>
            <w:r>
              <w:rPr>
                <w:rFonts w:eastAsia="仿宋"/>
                <w:color w:val="000000"/>
                <w:kern w:val="0"/>
                <w:sz w:val="24"/>
              </w:rPr>
              <w:t>“</w:t>
            </w:r>
            <w:r>
              <w:rPr>
                <w:rFonts w:eastAsia="仿宋"/>
                <w:color w:val="000000"/>
                <w:kern w:val="0"/>
                <w:sz w:val="24"/>
              </w:rPr>
              <w:t>领先的智慧城市和数据产业运营商</w:t>
            </w:r>
            <w:r>
              <w:rPr>
                <w:rFonts w:eastAsia="仿宋"/>
                <w:color w:val="000000"/>
                <w:kern w:val="0"/>
                <w:sz w:val="24"/>
              </w:rPr>
              <w:t>”</w:t>
            </w:r>
            <w:r>
              <w:rPr>
                <w:rFonts w:eastAsia="仿宋"/>
                <w:color w:val="000000"/>
                <w:kern w:val="0"/>
                <w:sz w:val="24"/>
              </w:rPr>
              <w:t>，创新形成</w:t>
            </w:r>
            <w:r>
              <w:rPr>
                <w:rFonts w:eastAsia="仿宋"/>
                <w:color w:val="000000"/>
                <w:kern w:val="0"/>
                <w:sz w:val="24"/>
              </w:rPr>
              <w:t>“</w:t>
            </w:r>
            <w:proofErr w:type="gramStart"/>
            <w:r>
              <w:rPr>
                <w:rFonts w:eastAsia="仿宋"/>
                <w:color w:val="000000"/>
                <w:kern w:val="0"/>
                <w:sz w:val="24"/>
              </w:rPr>
              <w:t>一</w:t>
            </w:r>
            <w:proofErr w:type="gramEnd"/>
            <w:r>
              <w:rPr>
                <w:rFonts w:eastAsia="仿宋"/>
                <w:color w:val="000000"/>
                <w:kern w:val="0"/>
                <w:sz w:val="24"/>
              </w:rPr>
              <w:t>核、两台、四域</w:t>
            </w:r>
            <w:r>
              <w:rPr>
                <w:rFonts w:eastAsia="仿宋"/>
                <w:color w:val="000000"/>
                <w:kern w:val="0"/>
                <w:sz w:val="24"/>
              </w:rPr>
              <w:t>”</w:t>
            </w:r>
            <w:proofErr w:type="gramStart"/>
            <w:r>
              <w:rPr>
                <w:rFonts w:eastAsia="仿宋"/>
                <w:color w:val="000000"/>
                <w:kern w:val="0"/>
                <w:sz w:val="24"/>
              </w:rPr>
              <w:t>主业务</w:t>
            </w:r>
            <w:proofErr w:type="gramEnd"/>
            <w:r>
              <w:rPr>
                <w:rFonts w:eastAsia="仿宋"/>
                <w:color w:val="000000"/>
                <w:kern w:val="0"/>
                <w:sz w:val="24"/>
              </w:rPr>
              <w:t>格局，凭借丰富的首都政务信息化服务经验和资源优势，长期为北京市电子政务系统，医疗保险和社保卡系统、住房公积金系统、空气质量监控系统、社区服务信息系统、积分落户信息系统等提供持续、可靠、稳定的信息技术服务；曾承担并完成多项北京市乃至全国重大信息化应用工程建设、运维工作，在北京奥运、</w:t>
            </w:r>
            <w:r>
              <w:rPr>
                <w:rFonts w:eastAsia="仿宋"/>
                <w:color w:val="000000"/>
                <w:kern w:val="0"/>
                <w:sz w:val="24"/>
              </w:rPr>
              <w:t>APEC</w:t>
            </w:r>
            <w:r>
              <w:rPr>
                <w:rFonts w:eastAsia="仿宋"/>
                <w:color w:val="000000"/>
                <w:kern w:val="0"/>
                <w:sz w:val="24"/>
              </w:rPr>
              <w:t>峰会、</w:t>
            </w:r>
            <w:r>
              <w:rPr>
                <w:rFonts w:eastAsia="仿宋"/>
                <w:color w:val="000000"/>
                <w:kern w:val="0"/>
                <w:sz w:val="24"/>
              </w:rPr>
              <w:t>“</w:t>
            </w:r>
            <w:r>
              <w:rPr>
                <w:rFonts w:eastAsia="仿宋"/>
                <w:color w:val="000000"/>
                <w:kern w:val="0"/>
                <w:sz w:val="24"/>
              </w:rPr>
              <w:t>一带一路</w:t>
            </w:r>
            <w:r>
              <w:rPr>
                <w:rFonts w:eastAsia="仿宋"/>
                <w:color w:val="000000"/>
                <w:kern w:val="0"/>
                <w:sz w:val="24"/>
              </w:rPr>
              <w:t>”</w:t>
            </w:r>
            <w:r>
              <w:rPr>
                <w:rFonts w:eastAsia="仿宋"/>
                <w:color w:val="000000"/>
                <w:kern w:val="0"/>
                <w:sz w:val="24"/>
              </w:rPr>
              <w:t>国际合作高峰论坛、全国及北京两会、党的十九大、中非合作论坛北京峰会、北京马拉松赛事、亚洲文明对话大会、</w:t>
            </w:r>
            <w:proofErr w:type="gramStart"/>
            <w:r>
              <w:rPr>
                <w:rFonts w:eastAsia="仿宋"/>
                <w:color w:val="000000"/>
                <w:kern w:val="0"/>
                <w:sz w:val="24"/>
              </w:rPr>
              <w:t>世</w:t>
            </w:r>
            <w:proofErr w:type="gramEnd"/>
            <w:r>
              <w:rPr>
                <w:rFonts w:eastAsia="仿宋"/>
                <w:color w:val="000000"/>
                <w:kern w:val="0"/>
                <w:sz w:val="24"/>
              </w:rPr>
              <w:t>园会、中华人民共和国成立</w:t>
            </w:r>
            <w:r>
              <w:rPr>
                <w:rFonts w:eastAsia="仿宋"/>
                <w:color w:val="000000"/>
                <w:kern w:val="0"/>
                <w:sz w:val="24"/>
              </w:rPr>
              <w:t>70</w:t>
            </w:r>
            <w:r>
              <w:rPr>
                <w:rFonts w:eastAsia="仿宋"/>
                <w:color w:val="000000"/>
                <w:kern w:val="0"/>
                <w:sz w:val="24"/>
              </w:rPr>
              <w:t>周年庆祝活动等重大国事活动、重要活动中提供系统保障；积极参与城市副中心行政办公区信息化建设、</w:t>
            </w:r>
            <w:proofErr w:type="gramStart"/>
            <w:r>
              <w:rPr>
                <w:rFonts w:eastAsia="仿宋"/>
                <w:color w:val="000000"/>
                <w:kern w:val="0"/>
                <w:sz w:val="24"/>
              </w:rPr>
              <w:t>雄安新区</w:t>
            </w:r>
            <w:proofErr w:type="gramEnd"/>
            <w:r>
              <w:rPr>
                <w:rFonts w:eastAsia="仿宋"/>
                <w:color w:val="000000"/>
                <w:kern w:val="0"/>
                <w:sz w:val="24"/>
              </w:rPr>
              <w:t>建设和冬奥会筹办，树立了</w:t>
            </w:r>
            <w:r>
              <w:rPr>
                <w:rFonts w:eastAsia="仿宋"/>
                <w:color w:val="000000"/>
                <w:kern w:val="0"/>
                <w:sz w:val="24"/>
              </w:rPr>
              <w:t>“</w:t>
            </w:r>
            <w:r>
              <w:rPr>
                <w:rFonts w:eastAsia="仿宋"/>
                <w:color w:val="000000"/>
                <w:kern w:val="0"/>
                <w:sz w:val="24"/>
              </w:rPr>
              <w:t>讲政治、敢担当、信得过</w:t>
            </w:r>
            <w:r>
              <w:rPr>
                <w:rFonts w:eastAsia="仿宋"/>
                <w:color w:val="000000"/>
                <w:kern w:val="0"/>
                <w:sz w:val="24"/>
              </w:rPr>
              <w:t>”</w:t>
            </w:r>
            <w:r>
              <w:rPr>
                <w:rFonts w:eastAsia="仿宋"/>
                <w:color w:val="000000"/>
                <w:kern w:val="0"/>
                <w:sz w:val="24"/>
              </w:rPr>
              <w:t>的国有信息技术企业形象。</w:t>
            </w:r>
          </w:p>
          <w:p w14:paraId="001ED380" w14:textId="77777777" w:rsidR="00352C9C" w:rsidRDefault="00000000">
            <w:pPr>
              <w:widowControl/>
              <w:spacing w:line="400" w:lineRule="exact"/>
              <w:ind w:firstLineChars="200" w:firstLine="480"/>
              <w:textAlignment w:val="center"/>
              <w:rPr>
                <w:rFonts w:eastAsia="仿宋"/>
                <w:color w:val="000000"/>
                <w:kern w:val="0"/>
                <w:sz w:val="24"/>
              </w:rPr>
            </w:pPr>
            <w:r>
              <w:rPr>
                <w:rFonts w:eastAsia="仿宋"/>
                <w:color w:val="000000"/>
                <w:kern w:val="0"/>
                <w:sz w:val="24"/>
              </w:rPr>
              <w:t>作为国内知名的智慧城市运营服务商，首都信息是国家规划布局内重点软件企业、高新技术企业，拥有信息系统建设和服务能力优秀级（</w:t>
            </w:r>
            <w:r>
              <w:rPr>
                <w:rFonts w:eastAsia="仿宋"/>
                <w:color w:val="000000"/>
                <w:kern w:val="0"/>
                <w:sz w:val="24"/>
              </w:rPr>
              <w:t>CS4</w:t>
            </w:r>
            <w:r>
              <w:rPr>
                <w:rFonts w:eastAsia="仿宋"/>
                <w:color w:val="000000"/>
                <w:kern w:val="0"/>
                <w:sz w:val="24"/>
              </w:rPr>
              <w:t>级）证书、国际软件成熟度最高等级</w:t>
            </w:r>
            <w:r>
              <w:rPr>
                <w:rFonts w:eastAsia="仿宋"/>
                <w:color w:val="000000"/>
                <w:kern w:val="0"/>
                <w:sz w:val="24"/>
              </w:rPr>
              <w:t>CMMI5</w:t>
            </w:r>
            <w:r>
              <w:rPr>
                <w:rFonts w:eastAsia="仿宋"/>
                <w:color w:val="000000"/>
                <w:kern w:val="0"/>
                <w:sz w:val="24"/>
              </w:rPr>
              <w:t>级证书、安防工程企业设计施工维护能力（一级）证书、信息技术服务标准</w:t>
            </w:r>
            <w:r>
              <w:rPr>
                <w:rFonts w:eastAsia="仿宋"/>
                <w:color w:val="000000"/>
                <w:kern w:val="0"/>
                <w:sz w:val="24"/>
              </w:rPr>
              <w:t>ITSS</w:t>
            </w:r>
            <w:r>
              <w:rPr>
                <w:rFonts w:eastAsia="仿宋"/>
                <w:color w:val="000000"/>
                <w:kern w:val="0"/>
                <w:sz w:val="24"/>
              </w:rPr>
              <w:t>最高级</w:t>
            </w:r>
            <w:r>
              <w:rPr>
                <w:rFonts w:eastAsia="仿宋"/>
                <w:color w:val="000000"/>
                <w:kern w:val="0"/>
                <w:sz w:val="24"/>
              </w:rPr>
              <w:t>1</w:t>
            </w:r>
            <w:r>
              <w:rPr>
                <w:rFonts w:eastAsia="仿宋"/>
                <w:color w:val="000000"/>
                <w:kern w:val="0"/>
                <w:sz w:val="24"/>
              </w:rPr>
              <w:t>级认证证书以及</w:t>
            </w:r>
            <w:proofErr w:type="gramStart"/>
            <w:r>
              <w:rPr>
                <w:rFonts w:eastAsia="仿宋"/>
                <w:color w:val="000000"/>
                <w:kern w:val="0"/>
                <w:sz w:val="24"/>
              </w:rPr>
              <w:t>云计算</w:t>
            </w:r>
            <w:proofErr w:type="gramEnd"/>
            <w:r>
              <w:rPr>
                <w:rFonts w:eastAsia="仿宋"/>
                <w:color w:val="000000"/>
                <w:kern w:val="0"/>
                <w:sz w:val="24"/>
              </w:rPr>
              <w:t>服务能力标准符合性证书。拥有由北京市科委认定的北京网络多媒体实验室、北京市物联网技术与系统工程技术研究中心，</w:t>
            </w:r>
            <w:proofErr w:type="gramStart"/>
            <w:r>
              <w:rPr>
                <w:rFonts w:eastAsia="仿宋"/>
                <w:color w:val="000000"/>
                <w:kern w:val="0"/>
                <w:sz w:val="24"/>
              </w:rPr>
              <w:t>北京市发改委</w:t>
            </w:r>
            <w:proofErr w:type="gramEnd"/>
            <w:r>
              <w:rPr>
                <w:rFonts w:eastAsia="仿宋"/>
                <w:color w:val="000000"/>
                <w:kern w:val="0"/>
                <w:sz w:val="24"/>
              </w:rPr>
              <w:t>认定的智慧健康养老产业互联网技术北京市工程实验室，北京市经信</w:t>
            </w:r>
            <w:r>
              <w:rPr>
                <w:rFonts w:eastAsia="仿宋"/>
                <w:color w:val="000000"/>
                <w:kern w:val="0"/>
                <w:sz w:val="24"/>
              </w:rPr>
              <w:lastRenderedPageBreak/>
              <w:t>局认定的北京市企业技术中心等</w:t>
            </w:r>
            <w:r>
              <w:rPr>
                <w:rFonts w:eastAsia="仿宋"/>
                <w:color w:val="000000"/>
                <w:kern w:val="0"/>
                <w:sz w:val="24"/>
              </w:rPr>
              <w:t>4</w:t>
            </w:r>
            <w:r>
              <w:rPr>
                <w:rFonts w:eastAsia="仿宋"/>
                <w:color w:val="000000"/>
                <w:kern w:val="0"/>
                <w:sz w:val="24"/>
              </w:rPr>
              <w:t>个市级重点实验室，以及北京市科委认定的引进高端外国专家国际合作基地、互联网</w:t>
            </w:r>
            <w:proofErr w:type="gramStart"/>
            <w:r>
              <w:rPr>
                <w:rFonts w:eastAsia="仿宋"/>
                <w:color w:val="000000"/>
                <w:kern w:val="0"/>
                <w:sz w:val="24"/>
              </w:rPr>
              <w:t>云应用</w:t>
            </w:r>
            <w:proofErr w:type="gramEnd"/>
            <w:r>
              <w:rPr>
                <w:rFonts w:eastAsia="仿宋"/>
                <w:color w:val="000000"/>
                <w:kern w:val="0"/>
                <w:sz w:val="24"/>
              </w:rPr>
              <w:t>北京市国际科技合作基地</w:t>
            </w:r>
            <w:r>
              <w:rPr>
                <w:rFonts w:eastAsia="仿宋"/>
                <w:color w:val="000000"/>
                <w:kern w:val="0"/>
                <w:sz w:val="24"/>
              </w:rPr>
              <w:t>2</w:t>
            </w:r>
            <w:r>
              <w:rPr>
                <w:rFonts w:eastAsia="仿宋"/>
                <w:color w:val="000000"/>
                <w:kern w:val="0"/>
                <w:sz w:val="24"/>
              </w:rPr>
              <w:t>个市属基地。公司亦成立</w:t>
            </w:r>
            <w:r>
              <w:rPr>
                <w:rFonts w:eastAsia="仿宋"/>
                <w:color w:val="000000"/>
                <w:kern w:val="0"/>
                <w:sz w:val="24"/>
              </w:rPr>
              <w:t>AI</w:t>
            </w:r>
            <w:r>
              <w:rPr>
                <w:rFonts w:eastAsia="仿宋"/>
                <w:color w:val="000000"/>
                <w:kern w:val="0"/>
                <w:sz w:val="24"/>
              </w:rPr>
              <w:t>（人工智能）实验室、大数据研究中心、区块链研究中心</w:t>
            </w:r>
            <w:r>
              <w:rPr>
                <w:rFonts w:eastAsia="仿宋"/>
                <w:color w:val="000000"/>
                <w:kern w:val="0"/>
                <w:sz w:val="24"/>
              </w:rPr>
              <w:t>3</w:t>
            </w:r>
            <w:r>
              <w:rPr>
                <w:rFonts w:eastAsia="仿宋"/>
                <w:color w:val="000000"/>
                <w:kern w:val="0"/>
                <w:sz w:val="24"/>
              </w:rPr>
              <w:t>个前沿技术实验室。</w:t>
            </w:r>
          </w:p>
          <w:p w14:paraId="39A482AF" w14:textId="77777777" w:rsidR="00352C9C" w:rsidRDefault="00000000">
            <w:pPr>
              <w:widowControl/>
              <w:spacing w:line="400" w:lineRule="exact"/>
              <w:ind w:firstLineChars="200" w:firstLine="480"/>
              <w:textAlignment w:val="center"/>
              <w:rPr>
                <w:rFonts w:eastAsia="方正仿宋简体"/>
                <w:color w:val="000000"/>
                <w:kern w:val="0"/>
                <w:sz w:val="24"/>
                <w:lang w:val="en-GB"/>
              </w:rPr>
            </w:pPr>
            <w:r>
              <w:rPr>
                <w:rFonts w:eastAsia="仿宋"/>
                <w:color w:val="000000"/>
                <w:kern w:val="0"/>
                <w:sz w:val="24"/>
              </w:rPr>
              <w:t>经过二十余年的发展，首都信息已拥有</w:t>
            </w:r>
            <w:r>
              <w:rPr>
                <w:rFonts w:eastAsia="仿宋"/>
                <w:color w:val="000000"/>
                <w:kern w:val="0"/>
                <w:sz w:val="24"/>
              </w:rPr>
              <w:t>1,800</w:t>
            </w:r>
            <w:r>
              <w:rPr>
                <w:rFonts w:eastAsia="仿宋"/>
                <w:color w:val="000000"/>
                <w:kern w:val="0"/>
                <w:sz w:val="24"/>
              </w:rPr>
              <w:t>余名员工，</w:t>
            </w:r>
            <w:r>
              <w:rPr>
                <w:rFonts w:eastAsia="仿宋"/>
                <w:color w:val="000000"/>
                <w:kern w:val="0"/>
                <w:sz w:val="24"/>
              </w:rPr>
              <w:t>6</w:t>
            </w:r>
            <w:r>
              <w:rPr>
                <w:rFonts w:eastAsia="仿宋"/>
                <w:color w:val="000000"/>
                <w:kern w:val="0"/>
                <w:sz w:val="24"/>
              </w:rPr>
              <w:t>家控股公司、</w:t>
            </w:r>
            <w:r>
              <w:rPr>
                <w:rFonts w:eastAsia="仿宋"/>
                <w:color w:val="000000"/>
                <w:kern w:val="0"/>
                <w:sz w:val="24"/>
              </w:rPr>
              <w:t>3</w:t>
            </w:r>
            <w:r>
              <w:rPr>
                <w:rFonts w:eastAsia="仿宋"/>
                <w:color w:val="000000"/>
                <w:kern w:val="0"/>
                <w:sz w:val="24"/>
              </w:rPr>
              <w:t>家参股公司、</w:t>
            </w:r>
            <w:r>
              <w:rPr>
                <w:rFonts w:eastAsia="仿宋"/>
                <w:color w:val="000000"/>
                <w:kern w:val="0"/>
                <w:sz w:val="24"/>
              </w:rPr>
              <w:t>11</w:t>
            </w:r>
            <w:r>
              <w:rPr>
                <w:rFonts w:eastAsia="仿宋"/>
                <w:color w:val="000000"/>
                <w:kern w:val="0"/>
                <w:sz w:val="24"/>
              </w:rPr>
              <w:t>家分支机构，业务覆盖政府、医疗、民生、金融等多个领域。先后荣获中国</w:t>
            </w:r>
            <w:r>
              <w:rPr>
                <w:rFonts w:eastAsia="仿宋"/>
                <w:color w:val="000000"/>
                <w:kern w:val="0"/>
                <w:sz w:val="24"/>
              </w:rPr>
              <w:t>IT</w:t>
            </w:r>
            <w:proofErr w:type="gramStart"/>
            <w:r>
              <w:rPr>
                <w:rFonts w:eastAsia="仿宋"/>
                <w:color w:val="000000"/>
                <w:kern w:val="0"/>
                <w:sz w:val="24"/>
              </w:rPr>
              <w:t>服务十</w:t>
            </w:r>
            <w:proofErr w:type="gramEnd"/>
            <w:r>
              <w:rPr>
                <w:rFonts w:eastAsia="仿宋"/>
                <w:color w:val="000000"/>
                <w:kern w:val="0"/>
                <w:sz w:val="24"/>
              </w:rPr>
              <w:t>大领军企业、中国互联网领军品牌、中国信息化首选服务商、中国（</w:t>
            </w:r>
            <w:r>
              <w:rPr>
                <w:rFonts w:eastAsia="仿宋"/>
                <w:color w:val="000000"/>
                <w:kern w:val="0"/>
                <w:sz w:val="24"/>
              </w:rPr>
              <w:t>IT</w:t>
            </w:r>
            <w:r>
              <w:rPr>
                <w:rFonts w:eastAsia="仿宋"/>
                <w:color w:val="000000"/>
                <w:kern w:val="0"/>
                <w:sz w:val="24"/>
              </w:rPr>
              <w:t>服务）十大创新企业，中国（</w:t>
            </w:r>
            <w:r>
              <w:rPr>
                <w:rFonts w:eastAsia="仿宋"/>
                <w:color w:val="000000"/>
                <w:kern w:val="0"/>
                <w:sz w:val="24"/>
              </w:rPr>
              <w:t>IT</w:t>
            </w:r>
            <w:r>
              <w:rPr>
                <w:rFonts w:eastAsia="仿宋"/>
                <w:color w:val="000000"/>
                <w:kern w:val="0"/>
                <w:sz w:val="24"/>
              </w:rPr>
              <w:t>）十大诚信品牌、中国</w:t>
            </w:r>
            <w:proofErr w:type="gramStart"/>
            <w:r>
              <w:rPr>
                <w:rFonts w:eastAsia="仿宋"/>
                <w:color w:val="000000"/>
                <w:kern w:val="0"/>
                <w:sz w:val="24"/>
              </w:rPr>
              <w:t>云计算</w:t>
            </w:r>
            <w:proofErr w:type="gramEnd"/>
            <w:r>
              <w:rPr>
                <w:rFonts w:eastAsia="仿宋"/>
                <w:color w:val="000000"/>
                <w:kern w:val="0"/>
                <w:sz w:val="24"/>
              </w:rPr>
              <w:t>创新企业、中国方案商百强企业、中国政府信息化方案案例创新奖、中国</w:t>
            </w:r>
            <w:r>
              <w:rPr>
                <w:rFonts w:eastAsia="仿宋"/>
                <w:color w:val="000000"/>
                <w:kern w:val="0"/>
                <w:sz w:val="24"/>
              </w:rPr>
              <w:t>IT</w:t>
            </w:r>
            <w:r>
              <w:rPr>
                <w:rFonts w:eastAsia="仿宋"/>
                <w:color w:val="000000"/>
                <w:kern w:val="0"/>
                <w:sz w:val="24"/>
              </w:rPr>
              <w:t>服务创新单位奖、中国电子政务优秀供应商、北京市科学技术三等奖、港股品牌价值</w:t>
            </w:r>
            <w:r>
              <w:rPr>
                <w:rFonts w:eastAsia="仿宋"/>
                <w:color w:val="000000"/>
                <w:kern w:val="0"/>
                <w:sz w:val="24"/>
              </w:rPr>
              <w:t>100</w:t>
            </w:r>
            <w:r>
              <w:rPr>
                <w:rFonts w:eastAsia="仿宋"/>
                <w:color w:val="000000"/>
                <w:kern w:val="0"/>
                <w:sz w:val="24"/>
              </w:rPr>
              <w:t>强、数据智能生态百强、北京市软件和信息服务综合实力百强企业、</w:t>
            </w:r>
            <w:r>
              <w:rPr>
                <w:rFonts w:eastAsia="仿宋"/>
                <w:color w:val="000000"/>
                <w:kern w:val="0"/>
                <w:sz w:val="24"/>
              </w:rPr>
              <w:t>ITSS</w:t>
            </w:r>
            <w:r>
              <w:rPr>
                <w:rFonts w:eastAsia="仿宋"/>
                <w:color w:val="000000"/>
                <w:kern w:val="0"/>
                <w:sz w:val="24"/>
              </w:rPr>
              <w:t>成功应用</w:t>
            </w:r>
            <w:proofErr w:type="gramStart"/>
            <w:r>
              <w:rPr>
                <w:rFonts w:eastAsia="仿宋"/>
                <w:color w:val="000000"/>
                <w:kern w:val="0"/>
                <w:sz w:val="24"/>
              </w:rPr>
              <w:t>案例奖</w:t>
            </w:r>
            <w:proofErr w:type="gramEnd"/>
            <w:r>
              <w:rPr>
                <w:rFonts w:eastAsia="仿宋"/>
                <w:color w:val="000000"/>
                <w:kern w:val="0"/>
                <w:sz w:val="24"/>
              </w:rPr>
              <w:t>等诸多奖项与荣誉，成功入选《中国电子政务年鉴》。</w:t>
            </w:r>
          </w:p>
        </w:tc>
      </w:tr>
      <w:tr w:rsidR="00352C9C" w14:paraId="6576BCA0" w14:textId="77777777">
        <w:trPr>
          <w:trHeight w:val="535"/>
          <w:jc w:val="center"/>
        </w:trPr>
        <w:tc>
          <w:tcPr>
            <w:tcW w:w="1668" w:type="dxa"/>
            <w:vAlign w:val="center"/>
          </w:tcPr>
          <w:p w14:paraId="768FFABB" w14:textId="77777777" w:rsidR="00352C9C" w:rsidRDefault="00000000">
            <w:pPr>
              <w:widowControl/>
              <w:adjustRightInd w:val="0"/>
              <w:snapToGrid w:val="0"/>
              <w:jc w:val="center"/>
              <w:rPr>
                <w:rFonts w:eastAsia="楷体"/>
                <w:kern w:val="0"/>
                <w:sz w:val="28"/>
                <w:szCs w:val="32"/>
              </w:rPr>
            </w:pPr>
            <w:r>
              <w:rPr>
                <w:rFonts w:eastAsia="楷体"/>
                <w:kern w:val="0"/>
                <w:sz w:val="28"/>
                <w:szCs w:val="32"/>
              </w:rPr>
              <w:lastRenderedPageBreak/>
              <w:t>联系人</w:t>
            </w:r>
          </w:p>
        </w:tc>
        <w:tc>
          <w:tcPr>
            <w:tcW w:w="2686" w:type="dxa"/>
            <w:vAlign w:val="center"/>
          </w:tcPr>
          <w:p w14:paraId="0C92CEB3" w14:textId="77777777" w:rsidR="00352C9C" w:rsidRDefault="00000000">
            <w:pPr>
              <w:widowControl/>
              <w:jc w:val="center"/>
              <w:rPr>
                <w:rFonts w:eastAsia="方正仿宋简体"/>
                <w:kern w:val="0"/>
                <w:sz w:val="24"/>
              </w:rPr>
            </w:pPr>
            <w:r>
              <w:rPr>
                <w:rFonts w:eastAsia="仿宋"/>
                <w:kern w:val="0"/>
                <w:sz w:val="24"/>
              </w:rPr>
              <w:t>陈老师</w:t>
            </w:r>
          </w:p>
        </w:tc>
        <w:tc>
          <w:tcPr>
            <w:tcW w:w="1463" w:type="dxa"/>
            <w:vAlign w:val="center"/>
          </w:tcPr>
          <w:p w14:paraId="771058C1" w14:textId="77777777" w:rsidR="00352C9C" w:rsidRDefault="00000000">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14:paraId="4929D900" w14:textId="77777777" w:rsidR="00352C9C" w:rsidRDefault="00000000">
            <w:pPr>
              <w:widowControl/>
              <w:jc w:val="center"/>
              <w:rPr>
                <w:rFonts w:eastAsia="方正仿宋简体"/>
                <w:kern w:val="0"/>
                <w:sz w:val="24"/>
                <w:lang w:val="en-GB"/>
              </w:rPr>
            </w:pPr>
            <w:r>
              <w:rPr>
                <w:rFonts w:eastAsia="方正仿宋简体"/>
                <w:kern w:val="0"/>
                <w:sz w:val="24"/>
              </w:rPr>
              <w:t>(010)88511155-6508</w:t>
            </w:r>
          </w:p>
        </w:tc>
      </w:tr>
    </w:tbl>
    <w:p w14:paraId="172F27FC" w14:textId="77777777" w:rsidR="00352C9C" w:rsidRDefault="00352C9C">
      <w:pPr>
        <w:widowControl/>
        <w:jc w:val="left"/>
        <w:rPr>
          <w:rFonts w:eastAsia="方正黑体简体"/>
          <w:kern w:val="0"/>
          <w:sz w:val="24"/>
          <w:lang w:val="en-GB"/>
        </w:rPr>
      </w:pPr>
    </w:p>
    <w:p w14:paraId="071DAA91" w14:textId="77777777" w:rsidR="00352C9C" w:rsidRDefault="00352C9C">
      <w:pPr>
        <w:widowControl/>
        <w:jc w:val="left"/>
        <w:rPr>
          <w:rFonts w:eastAsia="方正黑体简体"/>
          <w:kern w:val="0"/>
          <w:sz w:val="24"/>
          <w:lang w:val="en-GB"/>
        </w:rPr>
      </w:pPr>
    </w:p>
    <w:p w14:paraId="1825431C" w14:textId="77777777" w:rsidR="00352C9C"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352C9C" w14:paraId="2315E7AA" w14:textId="77777777">
        <w:trPr>
          <w:trHeight w:val="90"/>
          <w:jc w:val="center"/>
        </w:trPr>
        <w:tc>
          <w:tcPr>
            <w:tcW w:w="1835" w:type="dxa"/>
            <w:tcBorders>
              <w:tl2br w:val="nil"/>
              <w:tr2bl w:val="nil"/>
            </w:tcBorders>
            <w:shd w:val="clear" w:color="auto" w:fill="FFFFFF"/>
            <w:vAlign w:val="center"/>
          </w:tcPr>
          <w:p w14:paraId="688C591E" w14:textId="77777777" w:rsidR="00352C9C" w:rsidRDefault="00000000">
            <w:pPr>
              <w:widowControl/>
              <w:adjustRightInd w:val="0"/>
              <w:snapToGrid w:val="0"/>
              <w:jc w:val="center"/>
              <w:rPr>
                <w:rFonts w:eastAsia="楷体"/>
                <w:kern w:val="0"/>
                <w:sz w:val="28"/>
                <w:szCs w:val="32"/>
              </w:rPr>
            </w:pPr>
            <w:r>
              <w:rPr>
                <w:rFonts w:eastAsia="楷体"/>
                <w:kern w:val="0"/>
                <w:sz w:val="28"/>
                <w:szCs w:val="32"/>
              </w:rPr>
              <w:t>题目</w:t>
            </w:r>
          </w:p>
        </w:tc>
        <w:tc>
          <w:tcPr>
            <w:tcW w:w="6669" w:type="dxa"/>
            <w:tcBorders>
              <w:tl2br w:val="nil"/>
              <w:tr2bl w:val="nil"/>
            </w:tcBorders>
            <w:shd w:val="clear" w:color="auto" w:fill="FFFFFF"/>
            <w:vAlign w:val="center"/>
          </w:tcPr>
          <w:p w14:paraId="6B43CCD5" w14:textId="77777777" w:rsidR="00352C9C" w:rsidRDefault="00000000">
            <w:pPr>
              <w:widowControl/>
              <w:jc w:val="center"/>
              <w:textAlignment w:val="center"/>
              <w:rPr>
                <w:rFonts w:eastAsia="方正仿宋简体"/>
                <w:color w:val="000000"/>
                <w:kern w:val="0"/>
                <w:sz w:val="24"/>
              </w:rPr>
            </w:pPr>
            <w:r>
              <w:rPr>
                <w:rFonts w:eastAsia="仿宋"/>
                <w:color w:val="000000"/>
                <w:kern w:val="0"/>
                <w:sz w:val="24"/>
              </w:rPr>
              <w:t>智慧政务</w:t>
            </w:r>
            <w:r>
              <w:rPr>
                <w:rFonts w:eastAsia="仿宋"/>
                <w:color w:val="000000"/>
                <w:kern w:val="0"/>
                <w:sz w:val="24"/>
              </w:rPr>
              <w:t>AI</w:t>
            </w:r>
            <w:r>
              <w:rPr>
                <w:rFonts w:eastAsia="仿宋"/>
                <w:color w:val="000000"/>
                <w:kern w:val="0"/>
                <w:sz w:val="24"/>
              </w:rPr>
              <w:t>：基于大模型的京津冀政务智能问答系统</w:t>
            </w:r>
          </w:p>
        </w:tc>
      </w:tr>
      <w:tr w:rsidR="00352C9C" w14:paraId="689FBD05" w14:textId="77777777">
        <w:trPr>
          <w:trHeight w:val="567"/>
          <w:jc w:val="center"/>
        </w:trPr>
        <w:tc>
          <w:tcPr>
            <w:tcW w:w="1835" w:type="dxa"/>
            <w:tcBorders>
              <w:tl2br w:val="nil"/>
              <w:tr2bl w:val="nil"/>
            </w:tcBorders>
            <w:shd w:val="clear" w:color="auto" w:fill="FFFFFF"/>
            <w:vAlign w:val="center"/>
          </w:tcPr>
          <w:p w14:paraId="1A6527F9" w14:textId="77777777" w:rsidR="00352C9C" w:rsidRDefault="00000000">
            <w:pPr>
              <w:widowControl/>
              <w:adjustRightInd w:val="0"/>
              <w:snapToGrid w:val="0"/>
              <w:jc w:val="center"/>
              <w:rPr>
                <w:rFonts w:eastAsia="楷体"/>
                <w:kern w:val="0"/>
                <w:sz w:val="28"/>
                <w:szCs w:val="32"/>
              </w:rPr>
            </w:pPr>
            <w:r>
              <w:rPr>
                <w:rFonts w:eastAsia="楷体"/>
                <w:kern w:val="0"/>
                <w:sz w:val="28"/>
                <w:szCs w:val="32"/>
              </w:rPr>
              <w:t>行业领域</w:t>
            </w:r>
          </w:p>
        </w:tc>
        <w:tc>
          <w:tcPr>
            <w:tcW w:w="6669" w:type="dxa"/>
            <w:tcBorders>
              <w:tl2br w:val="nil"/>
              <w:tr2bl w:val="nil"/>
            </w:tcBorders>
            <w:shd w:val="clear" w:color="auto" w:fill="FFFFFF"/>
            <w:vAlign w:val="center"/>
          </w:tcPr>
          <w:p w14:paraId="35BB2C50" w14:textId="77777777" w:rsidR="00352C9C" w:rsidRDefault="00000000">
            <w:pPr>
              <w:widowControl/>
              <w:jc w:val="center"/>
              <w:textAlignment w:val="center"/>
              <w:rPr>
                <w:rFonts w:eastAsia="方正仿宋简体"/>
                <w:color w:val="000000"/>
                <w:kern w:val="0"/>
                <w:sz w:val="24"/>
              </w:rPr>
            </w:pPr>
            <w:r>
              <w:rPr>
                <w:rFonts w:eastAsia="仿宋"/>
                <w:color w:val="000000"/>
                <w:kern w:val="0"/>
                <w:sz w:val="24"/>
              </w:rPr>
              <w:t>信息技术</w:t>
            </w:r>
          </w:p>
        </w:tc>
      </w:tr>
      <w:tr w:rsidR="00352C9C" w14:paraId="15DA32BD" w14:textId="77777777">
        <w:trPr>
          <w:trHeight w:val="771"/>
          <w:jc w:val="center"/>
        </w:trPr>
        <w:tc>
          <w:tcPr>
            <w:tcW w:w="1835" w:type="dxa"/>
            <w:tcBorders>
              <w:tl2br w:val="nil"/>
              <w:tr2bl w:val="nil"/>
            </w:tcBorders>
            <w:shd w:val="clear" w:color="auto" w:fill="FFFFFF"/>
            <w:vAlign w:val="center"/>
          </w:tcPr>
          <w:p w14:paraId="53235F5A" w14:textId="77777777" w:rsidR="00352C9C" w:rsidRDefault="00000000">
            <w:pPr>
              <w:widowControl/>
              <w:adjustRightInd w:val="0"/>
              <w:snapToGrid w:val="0"/>
              <w:jc w:val="center"/>
              <w:rPr>
                <w:rFonts w:eastAsia="楷体"/>
                <w:kern w:val="0"/>
                <w:sz w:val="28"/>
                <w:szCs w:val="32"/>
              </w:rPr>
            </w:pPr>
            <w:r>
              <w:rPr>
                <w:rFonts w:eastAsia="楷体"/>
                <w:kern w:val="0"/>
                <w:sz w:val="28"/>
                <w:szCs w:val="32"/>
              </w:rPr>
              <w:t>题目介绍</w:t>
            </w:r>
          </w:p>
        </w:tc>
        <w:tc>
          <w:tcPr>
            <w:tcW w:w="6669" w:type="dxa"/>
            <w:tcBorders>
              <w:tl2br w:val="nil"/>
              <w:tr2bl w:val="nil"/>
            </w:tcBorders>
            <w:shd w:val="clear" w:color="auto" w:fill="FFFFFF"/>
            <w:vAlign w:val="center"/>
          </w:tcPr>
          <w:p w14:paraId="0F0DE72D" w14:textId="77777777" w:rsidR="00352C9C" w:rsidRDefault="00000000">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京津冀协同发展已进入第十个年头，这一重大国家战略下，北京、天津、河北三地通过密切合作，实现了区域发展格局的重塑，推进了产业对接协作，优化了公共资源配置，并显著改善了生态环境。随着人工智能技术的迅速发展，京津冀政务服务正面临数字化转型的新机遇。本项目旨在开发一个基于大模型的智能政务问答系统，以提供更高效、精准和便捷的公共服务。此系统将结合先进的人工智能技术，特别是大型</w:t>
            </w:r>
            <w:proofErr w:type="gramStart"/>
            <w:r>
              <w:rPr>
                <w:rFonts w:eastAsia="仿宋"/>
                <w:color w:val="000000"/>
                <w:kern w:val="0"/>
                <w:sz w:val="24"/>
              </w:rPr>
              <w:t>预训练</w:t>
            </w:r>
            <w:proofErr w:type="gramEnd"/>
            <w:r>
              <w:rPr>
                <w:rFonts w:eastAsia="仿宋"/>
                <w:color w:val="000000"/>
                <w:kern w:val="0"/>
                <w:sz w:val="24"/>
              </w:rPr>
              <w:t>语言模型，为市民提供快速准确的政务信息查询和问题解答服务。系统核心功能与目标包括：</w:t>
            </w:r>
          </w:p>
          <w:p w14:paraId="236A56E8" w14:textId="77777777" w:rsidR="00352C9C" w:rsidRDefault="00000000">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【智能问答处理】：</w:t>
            </w:r>
            <w:r>
              <w:rPr>
                <w:rFonts w:eastAsia="仿宋"/>
                <w:color w:val="000000"/>
                <w:kern w:val="0"/>
                <w:sz w:val="24"/>
              </w:rPr>
              <w:t xml:space="preserve"> </w:t>
            </w:r>
            <w:r>
              <w:rPr>
                <w:rFonts w:eastAsia="仿宋"/>
                <w:color w:val="000000"/>
                <w:kern w:val="0"/>
                <w:sz w:val="24"/>
              </w:rPr>
              <w:t>利用大型语言模型处理自然语言查询，能够理解并</w:t>
            </w:r>
            <w:proofErr w:type="gramStart"/>
            <w:r>
              <w:rPr>
                <w:rFonts w:eastAsia="仿宋"/>
                <w:color w:val="000000"/>
                <w:kern w:val="0"/>
                <w:sz w:val="24"/>
              </w:rPr>
              <w:t>准确响应</w:t>
            </w:r>
            <w:proofErr w:type="gramEnd"/>
            <w:r>
              <w:rPr>
                <w:rFonts w:eastAsia="仿宋"/>
                <w:color w:val="000000"/>
                <w:kern w:val="0"/>
                <w:sz w:val="24"/>
              </w:rPr>
              <w:t>市民关于政策、法规、程序、城市治理、环境治理等方面的询问。</w:t>
            </w:r>
          </w:p>
          <w:p w14:paraId="4194C68B" w14:textId="77777777" w:rsidR="00352C9C" w:rsidRDefault="00000000">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【实时信息更新与学习】：</w:t>
            </w:r>
            <w:r>
              <w:rPr>
                <w:rFonts w:eastAsia="仿宋"/>
                <w:color w:val="000000"/>
                <w:kern w:val="0"/>
                <w:sz w:val="24"/>
              </w:rPr>
              <w:t xml:space="preserve"> </w:t>
            </w:r>
            <w:r>
              <w:rPr>
                <w:rFonts w:eastAsia="仿宋"/>
                <w:color w:val="000000"/>
                <w:kern w:val="0"/>
                <w:sz w:val="24"/>
              </w:rPr>
              <w:t>系统能够实时更新最新的政务</w:t>
            </w:r>
            <w:r>
              <w:rPr>
                <w:rFonts w:eastAsia="仿宋"/>
                <w:color w:val="000000"/>
                <w:kern w:val="0"/>
                <w:sz w:val="24"/>
              </w:rPr>
              <w:lastRenderedPageBreak/>
              <w:t>信息，并通过持续学习优化答案质量。</w:t>
            </w:r>
          </w:p>
          <w:p w14:paraId="0391882F" w14:textId="77777777" w:rsidR="00352C9C" w:rsidRDefault="00000000">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【多渠道接入】：</w:t>
            </w:r>
            <w:r>
              <w:rPr>
                <w:rFonts w:eastAsia="仿宋"/>
                <w:color w:val="000000"/>
                <w:kern w:val="0"/>
                <w:sz w:val="24"/>
              </w:rPr>
              <w:t xml:space="preserve"> </w:t>
            </w:r>
            <w:r>
              <w:rPr>
                <w:rFonts w:eastAsia="仿宋"/>
                <w:color w:val="000000"/>
                <w:kern w:val="0"/>
                <w:sz w:val="24"/>
              </w:rPr>
              <w:t>支持多种交互方式，</w:t>
            </w:r>
            <w:proofErr w:type="gramStart"/>
            <w:r>
              <w:rPr>
                <w:rFonts w:eastAsia="仿宋"/>
                <w:color w:val="000000"/>
                <w:kern w:val="0"/>
                <w:sz w:val="24"/>
              </w:rPr>
              <w:t>如文字</w:t>
            </w:r>
            <w:proofErr w:type="gramEnd"/>
            <w:r>
              <w:rPr>
                <w:rFonts w:eastAsia="仿宋"/>
                <w:color w:val="000000"/>
                <w:kern w:val="0"/>
                <w:sz w:val="24"/>
              </w:rPr>
              <w:t>输入、语音识别等，方便市民通过不同的终端和渠道进行查询。</w:t>
            </w:r>
          </w:p>
          <w:p w14:paraId="012223B5" w14:textId="77777777" w:rsidR="00352C9C" w:rsidRDefault="00000000">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【个性化与智能推荐】：</w:t>
            </w:r>
            <w:r>
              <w:rPr>
                <w:rFonts w:eastAsia="仿宋"/>
                <w:color w:val="000000"/>
                <w:kern w:val="0"/>
                <w:sz w:val="24"/>
              </w:rPr>
              <w:t xml:space="preserve"> </w:t>
            </w:r>
            <w:r>
              <w:rPr>
                <w:rFonts w:eastAsia="仿宋"/>
                <w:color w:val="000000"/>
                <w:kern w:val="0"/>
                <w:sz w:val="24"/>
              </w:rPr>
              <w:t>根据用户的查询历史和偏好提供个性化的信息服务和智能推荐。</w:t>
            </w:r>
          </w:p>
          <w:p w14:paraId="15C085D0" w14:textId="77777777" w:rsidR="00352C9C" w:rsidRDefault="00000000">
            <w:pPr>
              <w:widowControl/>
              <w:spacing w:line="400" w:lineRule="exact"/>
              <w:ind w:firstLineChars="200" w:firstLine="480"/>
              <w:jc w:val="left"/>
              <w:textAlignment w:val="center"/>
              <w:rPr>
                <w:rFonts w:eastAsia="方正仿宋简体"/>
                <w:color w:val="000000"/>
                <w:kern w:val="0"/>
                <w:sz w:val="24"/>
              </w:rPr>
            </w:pPr>
            <w:r>
              <w:rPr>
                <w:rFonts w:eastAsia="仿宋"/>
                <w:color w:val="000000"/>
                <w:kern w:val="0"/>
                <w:sz w:val="24"/>
              </w:rPr>
              <w:t>【隐私保护和安全】：</w:t>
            </w:r>
            <w:r>
              <w:rPr>
                <w:rFonts w:eastAsia="仿宋"/>
                <w:color w:val="000000"/>
                <w:kern w:val="0"/>
                <w:sz w:val="24"/>
              </w:rPr>
              <w:t xml:space="preserve"> </w:t>
            </w:r>
            <w:r>
              <w:rPr>
                <w:rFonts w:eastAsia="仿宋"/>
                <w:color w:val="000000"/>
                <w:kern w:val="0"/>
                <w:sz w:val="24"/>
              </w:rPr>
              <w:t>严格遵守数据保护法规，确保用户信息的隐私和安全。</w:t>
            </w:r>
          </w:p>
        </w:tc>
      </w:tr>
      <w:tr w:rsidR="00352C9C" w14:paraId="7F8A7539" w14:textId="77777777">
        <w:trPr>
          <w:trHeight w:val="1095"/>
          <w:jc w:val="center"/>
        </w:trPr>
        <w:tc>
          <w:tcPr>
            <w:tcW w:w="1835" w:type="dxa"/>
            <w:tcBorders>
              <w:tl2br w:val="nil"/>
              <w:tr2bl w:val="nil"/>
            </w:tcBorders>
            <w:shd w:val="clear" w:color="auto" w:fill="FFFFFF"/>
            <w:vAlign w:val="center"/>
          </w:tcPr>
          <w:p w14:paraId="6ED94826" w14:textId="77777777" w:rsidR="00352C9C" w:rsidRDefault="00000000">
            <w:pPr>
              <w:widowControl/>
              <w:adjustRightInd w:val="0"/>
              <w:snapToGrid w:val="0"/>
              <w:jc w:val="center"/>
              <w:rPr>
                <w:rFonts w:eastAsia="楷体"/>
                <w:kern w:val="0"/>
                <w:sz w:val="28"/>
                <w:szCs w:val="32"/>
              </w:rPr>
            </w:pPr>
            <w:r>
              <w:rPr>
                <w:rFonts w:eastAsia="楷体"/>
                <w:kern w:val="0"/>
                <w:sz w:val="28"/>
                <w:szCs w:val="32"/>
              </w:rPr>
              <w:lastRenderedPageBreak/>
              <w:t>预期取得的</w:t>
            </w:r>
          </w:p>
          <w:p w14:paraId="20B1C6F1" w14:textId="77777777" w:rsidR="00352C9C" w:rsidRDefault="00000000">
            <w:pPr>
              <w:widowControl/>
              <w:adjustRightInd w:val="0"/>
              <w:snapToGrid w:val="0"/>
              <w:jc w:val="center"/>
              <w:rPr>
                <w:rFonts w:eastAsia="楷体"/>
                <w:kern w:val="0"/>
                <w:sz w:val="28"/>
                <w:szCs w:val="32"/>
              </w:rPr>
            </w:pPr>
            <w:r>
              <w:rPr>
                <w:rFonts w:eastAsia="楷体"/>
                <w:kern w:val="0"/>
                <w:sz w:val="28"/>
                <w:szCs w:val="32"/>
              </w:rPr>
              <w:t>经济社会效益</w:t>
            </w:r>
          </w:p>
        </w:tc>
        <w:tc>
          <w:tcPr>
            <w:tcW w:w="6669" w:type="dxa"/>
            <w:tcBorders>
              <w:bottom w:val="single" w:sz="4" w:space="0" w:color="auto"/>
              <w:tl2br w:val="nil"/>
              <w:tr2bl w:val="nil"/>
            </w:tcBorders>
            <w:shd w:val="clear" w:color="auto" w:fill="FFFFFF"/>
            <w:vAlign w:val="center"/>
          </w:tcPr>
          <w:p w14:paraId="5F29C16C" w14:textId="77777777" w:rsidR="00352C9C" w:rsidRDefault="00000000">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1</w:t>
            </w:r>
            <w:r>
              <w:rPr>
                <w:rFonts w:eastAsia="仿宋"/>
                <w:color w:val="000000"/>
                <w:kern w:val="0"/>
                <w:sz w:val="24"/>
              </w:rPr>
              <w:t>、提高政务服务效率并节省成本：减少人工处理查询的需求，提供</w:t>
            </w:r>
            <w:r>
              <w:rPr>
                <w:rFonts w:eastAsia="仿宋"/>
                <w:color w:val="000000"/>
                <w:kern w:val="0"/>
                <w:sz w:val="24"/>
              </w:rPr>
              <w:t>24/7</w:t>
            </w:r>
            <w:r>
              <w:rPr>
                <w:rFonts w:eastAsia="仿宋"/>
                <w:color w:val="000000"/>
                <w:kern w:val="0"/>
                <w:sz w:val="24"/>
              </w:rPr>
              <w:t>的即时响应服务。</w:t>
            </w:r>
          </w:p>
          <w:p w14:paraId="5FEE3D13" w14:textId="77777777" w:rsidR="00352C9C" w:rsidRDefault="00000000">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2</w:t>
            </w:r>
            <w:r>
              <w:rPr>
                <w:rFonts w:eastAsia="仿宋"/>
                <w:color w:val="000000"/>
                <w:kern w:val="0"/>
                <w:sz w:val="24"/>
              </w:rPr>
              <w:t>、增强市民满意度：提高对市民诉求的响应速度和处理质量，增加市民对政府服务的满意度和信任；自动回答生成系统能提供更准确、全面的信息，提高市民获取信息的便捷性。</w:t>
            </w:r>
          </w:p>
          <w:p w14:paraId="51A9F0DF" w14:textId="77777777" w:rsidR="00352C9C" w:rsidRDefault="00000000">
            <w:pPr>
              <w:widowControl/>
              <w:spacing w:line="400" w:lineRule="exact"/>
              <w:ind w:firstLineChars="200" w:firstLine="480"/>
              <w:jc w:val="left"/>
              <w:textAlignment w:val="center"/>
              <w:rPr>
                <w:rFonts w:eastAsia="方正仿宋简体"/>
                <w:color w:val="000000"/>
                <w:kern w:val="0"/>
                <w:sz w:val="24"/>
              </w:rPr>
            </w:pPr>
            <w:r>
              <w:rPr>
                <w:rFonts w:eastAsia="仿宋"/>
                <w:color w:val="000000"/>
                <w:kern w:val="0"/>
                <w:sz w:val="24"/>
              </w:rPr>
              <w:t>3</w:t>
            </w:r>
            <w:r>
              <w:rPr>
                <w:rFonts w:eastAsia="仿宋"/>
                <w:color w:val="000000"/>
                <w:kern w:val="0"/>
                <w:sz w:val="24"/>
              </w:rPr>
              <w:t>、推动政务数字化转型：</w:t>
            </w:r>
            <w:r>
              <w:rPr>
                <w:rFonts w:eastAsia="仿宋"/>
                <w:color w:val="000000"/>
                <w:kern w:val="0"/>
                <w:sz w:val="24"/>
              </w:rPr>
              <w:t xml:space="preserve"> </w:t>
            </w:r>
            <w:r>
              <w:rPr>
                <w:rFonts w:eastAsia="仿宋"/>
                <w:color w:val="000000"/>
                <w:kern w:val="0"/>
                <w:sz w:val="24"/>
              </w:rPr>
              <w:t>作为政府数字化转型的重要一环，为未来更广泛的智能化政务服务奠定基础。</w:t>
            </w:r>
          </w:p>
        </w:tc>
      </w:tr>
      <w:tr w:rsidR="00352C9C" w14:paraId="27B3640D" w14:textId="77777777">
        <w:trPr>
          <w:trHeight w:val="1236"/>
          <w:jc w:val="center"/>
        </w:trPr>
        <w:tc>
          <w:tcPr>
            <w:tcW w:w="1835" w:type="dxa"/>
            <w:tcBorders>
              <w:right w:val="single" w:sz="4" w:space="0" w:color="auto"/>
              <w:tl2br w:val="nil"/>
              <w:tr2bl w:val="nil"/>
            </w:tcBorders>
            <w:shd w:val="clear" w:color="auto" w:fill="FFFFFF"/>
            <w:vAlign w:val="center"/>
          </w:tcPr>
          <w:p w14:paraId="7DC00038" w14:textId="77777777" w:rsidR="00352C9C" w:rsidRDefault="00000000">
            <w:pPr>
              <w:widowControl/>
              <w:jc w:val="center"/>
              <w:rPr>
                <w:rFonts w:eastAsia="楷体"/>
                <w:kern w:val="0"/>
                <w:sz w:val="24"/>
                <w:lang w:val="en-GB"/>
              </w:rPr>
            </w:pPr>
            <w:r>
              <w:rPr>
                <w:rFonts w:eastAsia="楷体"/>
                <w:kern w:val="0"/>
                <w:sz w:val="28"/>
                <w:szCs w:val="32"/>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49D54F91" w14:textId="77777777" w:rsidR="00352C9C" w:rsidRDefault="00000000">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1</w:t>
            </w:r>
            <w:r>
              <w:rPr>
                <w:rFonts w:eastAsia="仿宋"/>
                <w:color w:val="000000"/>
                <w:kern w:val="0"/>
                <w:sz w:val="24"/>
              </w:rPr>
              <w:t>、技术实现的准确性和创新性（</w:t>
            </w:r>
            <w:r>
              <w:rPr>
                <w:rFonts w:eastAsia="仿宋"/>
                <w:color w:val="000000"/>
                <w:kern w:val="0"/>
                <w:sz w:val="24"/>
              </w:rPr>
              <w:t>40%</w:t>
            </w:r>
            <w:r>
              <w:rPr>
                <w:rFonts w:eastAsia="仿宋"/>
                <w:color w:val="000000"/>
                <w:kern w:val="0"/>
                <w:sz w:val="24"/>
              </w:rPr>
              <w:t>）：</w:t>
            </w:r>
            <w:r>
              <w:rPr>
                <w:rFonts w:eastAsia="仿宋"/>
                <w:color w:val="000000"/>
                <w:kern w:val="0"/>
                <w:sz w:val="24"/>
              </w:rPr>
              <w:t xml:space="preserve"> </w:t>
            </w:r>
            <w:r>
              <w:rPr>
                <w:rFonts w:eastAsia="仿宋"/>
                <w:color w:val="000000"/>
                <w:kern w:val="0"/>
                <w:sz w:val="24"/>
              </w:rPr>
              <w:t>技术方案是否准确、高效，是否有创新元素。</w:t>
            </w:r>
          </w:p>
          <w:p w14:paraId="175A44D2" w14:textId="77777777" w:rsidR="00352C9C" w:rsidRDefault="00000000">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2</w:t>
            </w:r>
            <w:r>
              <w:rPr>
                <w:rFonts w:eastAsia="仿宋"/>
                <w:color w:val="000000"/>
                <w:kern w:val="0"/>
                <w:sz w:val="24"/>
              </w:rPr>
              <w:t>、用户体验和界面设计（</w:t>
            </w:r>
            <w:r>
              <w:rPr>
                <w:rFonts w:eastAsia="仿宋"/>
                <w:color w:val="000000"/>
                <w:kern w:val="0"/>
                <w:sz w:val="24"/>
              </w:rPr>
              <w:t>20%</w:t>
            </w:r>
            <w:r>
              <w:rPr>
                <w:rFonts w:eastAsia="仿宋"/>
                <w:color w:val="000000"/>
                <w:kern w:val="0"/>
                <w:sz w:val="24"/>
              </w:rPr>
              <w:t>）：</w:t>
            </w:r>
            <w:r>
              <w:rPr>
                <w:rFonts w:eastAsia="仿宋"/>
                <w:color w:val="000000"/>
                <w:kern w:val="0"/>
                <w:sz w:val="24"/>
              </w:rPr>
              <w:t xml:space="preserve"> </w:t>
            </w:r>
            <w:r>
              <w:rPr>
                <w:rFonts w:eastAsia="仿宋"/>
                <w:color w:val="000000"/>
                <w:kern w:val="0"/>
                <w:sz w:val="24"/>
              </w:rPr>
              <w:t>界面是否直观易用，用户体验是否良好。</w:t>
            </w:r>
          </w:p>
          <w:p w14:paraId="7D0EE947" w14:textId="77777777" w:rsidR="00352C9C" w:rsidRDefault="00000000">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3</w:t>
            </w:r>
            <w:r>
              <w:rPr>
                <w:rFonts w:eastAsia="仿宋"/>
                <w:color w:val="000000"/>
                <w:kern w:val="0"/>
                <w:sz w:val="24"/>
              </w:rPr>
              <w:t>、实用性和可靠性（</w:t>
            </w:r>
            <w:r>
              <w:rPr>
                <w:rFonts w:eastAsia="仿宋"/>
                <w:color w:val="000000"/>
                <w:kern w:val="0"/>
                <w:sz w:val="24"/>
              </w:rPr>
              <w:t>20%</w:t>
            </w:r>
            <w:r>
              <w:rPr>
                <w:rFonts w:eastAsia="仿宋"/>
                <w:color w:val="000000"/>
                <w:kern w:val="0"/>
                <w:sz w:val="24"/>
              </w:rPr>
              <w:t>）：</w:t>
            </w:r>
            <w:r>
              <w:rPr>
                <w:rFonts w:eastAsia="仿宋"/>
                <w:color w:val="000000"/>
                <w:kern w:val="0"/>
                <w:sz w:val="24"/>
              </w:rPr>
              <w:t xml:space="preserve"> </w:t>
            </w:r>
            <w:r>
              <w:rPr>
                <w:rFonts w:eastAsia="仿宋"/>
                <w:color w:val="000000"/>
                <w:kern w:val="0"/>
                <w:sz w:val="24"/>
              </w:rPr>
              <w:t>方案是否适用于实际场景，是否稳定可靠。</w:t>
            </w:r>
          </w:p>
          <w:p w14:paraId="40184373" w14:textId="77777777" w:rsidR="00352C9C" w:rsidRDefault="00000000">
            <w:pPr>
              <w:widowControl/>
              <w:spacing w:line="400" w:lineRule="exact"/>
              <w:ind w:firstLineChars="200" w:firstLine="480"/>
              <w:jc w:val="left"/>
              <w:textAlignment w:val="center"/>
              <w:rPr>
                <w:rFonts w:eastAsia="仿宋"/>
                <w:color w:val="000000"/>
                <w:kern w:val="0"/>
                <w:sz w:val="24"/>
              </w:rPr>
            </w:pPr>
            <w:r>
              <w:rPr>
                <w:rFonts w:eastAsia="仿宋"/>
                <w:color w:val="000000"/>
                <w:kern w:val="0"/>
                <w:sz w:val="24"/>
              </w:rPr>
              <w:t>4</w:t>
            </w:r>
            <w:r>
              <w:rPr>
                <w:rFonts w:eastAsia="仿宋"/>
                <w:color w:val="000000"/>
                <w:kern w:val="0"/>
                <w:sz w:val="24"/>
              </w:rPr>
              <w:t>、测试结果和文档完整性（</w:t>
            </w:r>
            <w:r>
              <w:rPr>
                <w:rFonts w:eastAsia="仿宋"/>
                <w:color w:val="000000"/>
                <w:kern w:val="0"/>
                <w:sz w:val="24"/>
              </w:rPr>
              <w:t>10%</w:t>
            </w:r>
            <w:r>
              <w:rPr>
                <w:rFonts w:eastAsia="仿宋"/>
                <w:color w:val="000000"/>
                <w:kern w:val="0"/>
                <w:sz w:val="24"/>
              </w:rPr>
              <w:t>）：</w:t>
            </w:r>
            <w:r>
              <w:rPr>
                <w:rFonts w:eastAsia="仿宋"/>
                <w:color w:val="000000"/>
                <w:kern w:val="0"/>
                <w:sz w:val="24"/>
              </w:rPr>
              <w:t xml:space="preserve"> </w:t>
            </w:r>
            <w:r>
              <w:rPr>
                <w:rFonts w:eastAsia="仿宋"/>
                <w:color w:val="000000"/>
                <w:kern w:val="0"/>
                <w:sz w:val="24"/>
              </w:rPr>
              <w:t>测试是否全面，文档是否详尽清晰。</w:t>
            </w:r>
          </w:p>
          <w:p w14:paraId="7DE079F3" w14:textId="77777777" w:rsidR="00352C9C" w:rsidRDefault="00000000">
            <w:pPr>
              <w:widowControl/>
              <w:spacing w:line="400" w:lineRule="exact"/>
              <w:ind w:firstLineChars="200" w:firstLine="480"/>
              <w:jc w:val="left"/>
              <w:textAlignment w:val="center"/>
              <w:rPr>
                <w:rFonts w:eastAsia="方正仿宋简体"/>
                <w:kern w:val="0"/>
                <w:sz w:val="24"/>
              </w:rPr>
            </w:pPr>
            <w:r>
              <w:rPr>
                <w:rFonts w:eastAsia="仿宋"/>
                <w:color w:val="000000"/>
                <w:kern w:val="0"/>
                <w:sz w:val="24"/>
              </w:rPr>
              <w:t>5</w:t>
            </w:r>
            <w:r>
              <w:rPr>
                <w:rFonts w:eastAsia="仿宋"/>
                <w:color w:val="000000"/>
                <w:kern w:val="0"/>
                <w:sz w:val="24"/>
              </w:rPr>
              <w:t>、演示效果（</w:t>
            </w:r>
            <w:r>
              <w:rPr>
                <w:rFonts w:eastAsia="仿宋"/>
                <w:color w:val="000000"/>
                <w:kern w:val="0"/>
                <w:sz w:val="24"/>
              </w:rPr>
              <w:t>10%</w:t>
            </w:r>
            <w:r>
              <w:rPr>
                <w:rFonts w:eastAsia="仿宋"/>
                <w:color w:val="000000"/>
                <w:kern w:val="0"/>
                <w:sz w:val="24"/>
              </w:rPr>
              <w:t>）：</w:t>
            </w:r>
            <w:r>
              <w:rPr>
                <w:rFonts w:eastAsia="仿宋"/>
                <w:color w:val="000000"/>
                <w:kern w:val="0"/>
                <w:sz w:val="24"/>
              </w:rPr>
              <w:t xml:space="preserve"> </w:t>
            </w:r>
            <w:r>
              <w:rPr>
                <w:rFonts w:eastAsia="仿宋"/>
                <w:color w:val="000000"/>
                <w:kern w:val="0"/>
                <w:sz w:val="24"/>
              </w:rPr>
              <w:t>演示是否清晰，是否有效地传达了项目的价值和成果。</w:t>
            </w:r>
          </w:p>
        </w:tc>
      </w:tr>
    </w:tbl>
    <w:p w14:paraId="28121B78" w14:textId="77777777" w:rsidR="00352C9C" w:rsidRDefault="00352C9C">
      <w:pPr>
        <w:widowControl/>
        <w:jc w:val="left"/>
        <w:rPr>
          <w:rFonts w:eastAsia="方正黑体简体"/>
          <w:kern w:val="0"/>
          <w:sz w:val="24"/>
          <w:lang w:val="en-GB"/>
        </w:rPr>
      </w:pPr>
    </w:p>
    <w:p w14:paraId="59B48EC7" w14:textId="77777777" w:rsidR="00352C9C" w:rsidRDefault="00352C9C">
      <w:pPr>
        <w:widowControl/>
        <w:jc w:val="left"/>
        <w:rPr>
          <w:rFonts w:eastAsia="方正黑体简体"/>
          <w:kern w:val="0"/>
          <w:sz w:val="24"/>
          <w:lang w:val="en-GB"/>
        </w:rPr>
      </w:pPr>
    </w:p>
    <w:p w14:paraId="7ED64D5E" w14:textId="77777777" w:rsidR="00352C9C" w:rsidRDefault="00352C9C">
      <w:pPr>
        <w:widowControl/>
        <w:tabs>
          <w:tab w:val="left" w:pos="8640"/>
        </w:tabs>
        <w:adjustRightInd w:val="0"/>
        <w:snapToGrid w:val="0"/>
        <w:spacing w:line="560" w:lineRule="exact"/>
        <w:jc w:val="left"/>
        <w:rPr>
          <w:rFonts w:eastAsia="黑体"/>
          <w:bCs/>
          <w:spacing w:val="6"/>
          <w:kern w:val="0"/>
          <w:sz w:val="32"/>
          <w:szCs w:val="32"/>
          <w:lang w:val="en-GB"/>
        </w:rPr>
      </w:pPr>
    </w:p>
    <w:p w14:paraId="7E63109F" w14:textId="77777777" w:rsidR="00352C9C" w:rsidRDefault="00352C9C">
      <w:pPr>
        <w:widowControl/>
        <w:tabs>
          <w:tab w:val="left" w:pos="8640"/>
        </w:tabs>
        <w:adjustRightInd w:val="0"/>
        <w:snapToGrid w:val="0"/>
        <w:spacing w:line="560" w:lineRule="exact"/>
        <w:jc w:val="left"/>
        <w:rPr>
          <w:rFonts w:eastAsia="黑体"/>
          <w:bCs/>
          <w:spacing w:val="6"/>
          <w:kern w:val="0"/>
          <w:sz w:val="32"/>
          <w:szCs w:val="32"/>
          <w:lang w:val="en-GB"/>
        </w:rPr>
      </w:pPr>
    </w:p>
    <w:p w14:paraId="39819F2B" w14:textId="77777777" w:rsidR="00352C9C" w:rsidRDefault="00352C9C">
      <w:pPr>
        <w:widowControl/>
        <w:tabs>
          <w:tab w:val="left" w:pos="8640"/>
        </w:tabs>
        <w:adjustRightInd w:val="0"/>
        <w:snapToGrid w:val="0"/>
        <w:spacing w:line="560" w:lineRule="exact"/>
        <w:jc w:val="left"/>
        <w:rPr>
          <w:rFonts w:eastAsia="黑体"/>
          <w:bCs/>
          <w:spacing w:val="6"/>
          <w:kern w:val="0"/>
          <w:sz w:val="32"/>
          <w:szCs w:val="32"/>
          <w:lang w:val="en-GB"/>
        </w:rPr>
      </w:pPr>
    </w:p>
    <w:p w14:paraId="3CC414C1" w14:textId="77777777" w:rsidR="00352C9C" w:rsidRDefault="00352C9C">
      <w:pPr>
        <w:widowControl/>
        <w:tabs>
          <w:tab w:val="left" w:pos="8640"/>
        </w:tabs>
        <w:adjustRightInd w:val="0"/>
        <w:snapToGrid w:val="0"/>
        <w:spacing w:line="560" w:lineRule="exact"/>
        <w:jc w:val="left"/>
        <w:rPr>
          <w:rFonts w:eastAsia="黑体"/>
          <w:bCs/>
          <w:spacing w:val="6"/>
          <w:kern w:val="0"/>
          <w:sz w:val="32"/>
          <w:szCs w:val="32"/>
          <w:lang w:val="en-GB"/>
        </w:rPr>
      </w:pPr>
    </w:p>
    <w:p w14:paraId="495D0BAD" w14:textId="77777777" w:rsidR="00352C9C" w:rsidRDefault="00352C9C">
      <w:pPr>
        <w:widowControl/>
        <w:tabs>
          <w:tab w:val="left" w:pos="8640"/>
        </w:tabs>
        <w:adjustRightInd w:val="0"/>
        <w:snapToGrid w:val="0"/>
        <w:spacing w:line="560" w:lineRule="exact"/>
        <w:jc w:val="left"/>
        <w:rPr>
          <w:rFonts w:eastAsia="黑体"/>
          <w:bCs/>
          <w:spacing w:val="6"/>
          <w:kern w:val="0"/>
          <w:sz w:val="32"/>
          <w:szCs w:val="32"/>
          <w:lang w:val="en-GB"/>
        </w:rPr>
      </w:pPr>
    </w:p>
    <w:p w14:paraId="1195C457" w14:textId="77777777" w:rsidR="00352C9C"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352C9C" w14:paraId="2FB06FC1" w14:textId="77777777">
        <w:trPr>
          <w:trHeight w:val="2976"/>
          <w:jc w:val="center"/>
        </w:trPr>
        <w:tc>
          <w:tcPr>
            <w:tcW w:w="1815" w:type="dxa"/>
            <w:tcBorders>
              <w:tl2br w:val="nil"/>
              <w:tr2bl w:val="nil"/>
            </w:tcBorders>
            <w:shd w:val="clear" w:color="auto" w:fill="FFFFFF"/>
            <w:vAlign w:val="center"/>
          </w:tcPr>
          <w:p w14:paraId="399A04F0" w14:textId="77777777" w:rsidR="00352C9C" w:rsidRDefault="00000000">
            <w:pPr>
              <w:widowControl/>
              <w:jc w:val="center"/>
              <w:rPr>
                <w:rFonts w:eastAsia="方正楷体简体"/>
                <w:kern w:val="0"/>
                <w:sz w:val="28"/>
                <w:szCs w:val="32"/>
              </w:rPr>
            </w:pPr>
            <w:r>
              <w:rPr>
                <w:rFonts w:eastAsia="楷体"/>
                <w:kern w:val="0"/>
                <w:sz w:val="28"/>
                <w:szCs w:val="32"/>
              </w:rPr>
              <w:t>指导措施</w:t>
            </w:r>
          </w:p>
        </w:tc>
        <w:tc>
          <w:tcPr>
            <w:tcW w:w="6689" w:type="dxa"/>
            <w:tcBorders>
              <w:tl2br w:val="nil"/>
              <w:tr2bl w:val="nil"/>
            </w:tcBorders>
            <w:shd w:val="clear" w:color="auto" w:fill="FFFFFF"/>
            <w:vAlign w:val="center"/>
          </w:tcPr>
          <w:p w14:paraId="64BC4207" w14:textId="77777777" w:rsidR="00352C9C" w:rsidRDefault="00000000">
            <w:pPr>
              <w:widowControl/>
              <w:spacing w:line="400" w:lineRule="exact"/>
              <w:ind w:firstLineChars="200" w:firstLine="480"/>
              <w:jc w:val="left"/>
              <w:rPr>
                <w:rFonts w:eastAsia="仿宋"/>
                <w:kern w:val="0"/>
                <w:sz w:val="24"/>
              </w:rPr>
            </w:pPr>
            <w:r>
              <w:rPr>
                <w:rFonts w:eastAsia="仿宋"/>
                <w:kern w:val="0"/>
                <w:sz w:val="24"/>
              </w:rPr>
              <w:t>为了确保参赛团队在比赛中取得优异成绩，我们将提供全方位的指导帮助和支持。以下是我们为参赛团队提供的指导帮助等详细方案：</w:t>
            </w:r>
          </w:p>
          <w:p w14:paraId="253DF464" w14:textId="77777777" w:rsidR="00352C9C" w:rsidRDefault="00000000">
            <w:pPr>
              <w:widowControl/>
              <w:spacing w:line="400" w:lineRule="exact"/>
              <w:ind w:firstLineChars="200" w:firstLine="480"/>
              <w:jc w:val="left"/>
              <w:rPr>
                <w:rFonts w:eastAsia="仿宋"/>
                <w:kern w:val="0"/>
                <w:sz w:val="24"/>
              </w:rPr>
            </w:pPr>
            <w:r>
              <w:rPr>
                <w:rFonts w:eastAsia="仿宋"/>
                <w:kern w:val="0"/>
                <w:sz w:val="24"/>
              </w:rPr>
              <w:t>参观应用场景：我们将安排参赛团队参观相关的实际应用场景，以便他们更好地了解行业现状、发展趋势和应用前景。</w:t>
            </w:r>
          </w:p>
          <w:p w14:paraId="54D55EBE" w14:textId="77777777" w:rsidR="00352C9C" w:rsidRDefault="00000000">
            <w:pPr>
              <w:widowControl/>
              <w:spacing w:line="400" w:lineRule="exact"/>
              <w:ind w:firstLineChars="200" w:firstLine="480"/>
              <w:jc w:val="left"/>
              <w:rPr>
                <w:rFonts w:eastAsia="仿宋"/>
                <w:kern w:val="0"/>
                <w:sz w:val="24"/>
              </w:rPr>
            </w:pPr>
            <w:r>
              <w:rPr>
                <w:rFonts w:eastAsia="仿宋"/>
                <w:kern w:val="0"/>
                <w:sz w:val="24"/>
              </w:rPr>
              <w:t>实践调研：我们将组织参赛团队进行实践调研，深入了解行业内的实际问题和需求。调研对象包括企业、学校和政府部门等。调研成果将作为参赛团队作品的创新点和技术依据。</w:t>
            </w:r>
          </w:p>
          <w:p w14:paraId="18A084A1" w14:textId="77777777" w:rsidR="00352C9C" w:rsidRDefault="00000000">
            <w:pPr>
              <w:widowControl/>
              <w:spacing w:line="400" w:lineRule="exact"/>
              <w:ind w:firstLineChars="200" w:firstLine="480"/>
              <w:jc w:val="left"/>
              <w:rPr>
                <w:rFonts w:eastAsia="仿宋"/>
                <w:kern w:val="0"/>
                <w:sz w:val="24"/>
              </w:rPr>
            </w:pPr>
            <w:r>
              <w:rPr>
                <w:rFonts w:eastAsia="仿宋"/>
                <w:kern w:val="0"/>
                <w:sz w:val="24"/>
              </w:rPr>
              <w:t>提供以往相关研究资料：我们将为参赛团队提供往届相关比赛的优秀作品、研究报告和行业资讯等资料，以帮助他们了解行业动态和比赛要求。</w:t>
            </w:r>
          </w:p>
          <w:p w14:paraId="610CD3A7" w14:textId="77777777" w:rsidR="00352C9C" w:rsidRDefault="00000000">
            <w:pPr>
              <w:widowControl/>
              <w:spacing w:line="400" w:lineRule="exact"/>
              <w:ind w:firstLineChars="200" w:firstLine="480"/>
              <w:jc w:val="left"/>
              <w:rPr>
                <w:rFonts w:eastAsia="仿宋"/>
                <w:kern w:val="0"/>
                <w:sz w:val="24"/>
              </w:rPr>
            </w:pPr>
            <w:r>
              <w:rPr>
                <w:rFonts w:eastAsia="仿宋"/>
                <w:kern w:val="0"/>
                <w:sz w:val="24"/>
              </w:rPr>
              <w:t>配备专门指导人员：我们将为参赛团队配备经验丰富的指导老师，为他们提供技术指导、创意指导和策略建议等。指导老师将与参赛团队保持密切沟通，确保作品质量和创新性。</w:t>
            </w:r>
          </w:p>
          <w:p w14:paraId="44208C3A" w14:textId="77777777" w:rsidR="00352C9C" w:rsidRDefault="00000000">
            <w:pPr>
              <w:widowControl/>
              <w:spacing w:line="400" w:lineRule="exact"/>
              <w:ind w:firstLineChars="200" w:firstLine="480"/>
              <w:jc w:val="left"/>
              <w:rPr>
                <w:rFonts w:eastAsia="仿宋"/>
                <w:kern w:val="0"/>
                <w:sz w:val="24"/>
              </w:rPr>
            </w:pPr>
            <w:r>
              <w:rPr>
                <w:rFonts w:eastAsia="仿宋"/>
                <w:kern w:val="0"/>
                <w:sz w:val="24"/>
              </w:rPr>
              <w:t>推动产教融合：我们将积极与相关企业、学校和政府部门合作，推动产教融合，为参赛团队提供更多实践机会和资源。我们将邀请行业专家和企业代表参加比赛评审和讲座活动，为参赛团队提供更多学习机会。</w:t>
            </w:r>
          </w:p>
        </w:tc>
      </w:tr>
      <w:tr w:rsidR="00352C9C" w14:paraId="18AFB221" w14:textId="77777777">
        <w:trPr>
          <w:trHeight w:val="1699"/>
          <w:jc w:val="center"/>
        </w:trPr>
        <w:tc>
          <w:tcPr>
            <w:tcW w:w="1815" w:type="dxa"/>
            <w:tcBorders>
              <w:tl2br w:val="nil"/>
              <w:tr2bl w:val="nil"/>
            </w:tcBorders>
            <w:shd w:val="clear" w:color="auto" w:fill="FFFFFF"/>
            <w:vAlign w:val="center"/>
          </w:tcPr>
          <w:p w14:paraId="1EBBFB0F" w14:textId="77777777" w:rsidR="00352C9C" w:rsidRDefault="00000000">
            <w:pPr>
              <w:widowControl/>
              <w:jc w:val="center"/>
              <w:rPr>
                <w:rFonts w:eastAsia="方正楷体简体"/>
                <w:kern w:val="0"/>
                <w:sz w:val="28"/>
                <w:szCs w:val="32"/>
              </w:rPr>
            </w:pPr>
            <w:r>
              <w:rPr>
                <w:rFonts w:eastAsia="楷体"/>
                <w:kern w:val="0"/>
                <w:sz w:val="28"/>
                <w:szCs w:val="32"/>
              </w:rPr>
              <w:t>奖励措施</w:t>
            </w:r>
          </w:p>
        </w:tc>
        <w:tc>
          <w:tcPr>
            <w:tcW w:w="6689" w:type="dxa"/>
            <w:tcBorders>
              <w:tl2br w:val="nil"/>
              <w:tr2bl w:val="nil"/>
            </w:tcBorders>
            <w:shd w:val="clear" w:color="auto" w:fill="FFFFFF"/>
            <w:vAlign w:val="center"/>
          </w:tcPr>
          <w:p w14:paraId="2C9B2DEA" w14:textId="77777777" w:rsidR="00352C9C" w:rsidRDefault="00000000">
            <w:pPr>
              <w:widowControl/>
              <w:spacing w:line="400" w:lineRule="exact"/>
              <w:ind w:firstLineChars="200" w:firstLine="480"/>
              <w:jc w:val="left"/>
              <w:rPr>
                <w:rFonts w:eastAsia="Times New Roman"/>
                <w:kern w:val="0"/>
                <w:sz w:val="24"/>
                <w:lang w:val="en-GB"/>
              </w:rPr>
            </w:pPr>
            <w:r>
              <w:rPr>
                <w:rFonts w:eastAsia="仿宋"/>
                <w:kern w:val="0"/>
                <w:sz w:val="24"/>
              </w:rPr>
              <w:t>本选题拟定的设奖等次和获奖比例数量如下：</w:t>
            </w:r>
          </w:p>
          <w:p w14:paraId="583D3E14" w14:textId="77777777" w:rsidR="00352C9C" w:rsidRDefault="00000000">
            <w:pPr>
              <w:widowControl/>
              <w:spacing w:line="400" w:lineRule="exact"/>
              <w:ind w:firstLineChars="200" w:firstLine="504"/>
              <w:jc w:val="left"/>
              <w:rPr>
                <w:rFonts w:eastAsia="仿宋"/>
                <w:kern w:val="0"/>
                <w:sz w:val="24"/>
              </w:rPr>
            </w:pPr>
            <w:r>
              <w:rPr>
                <w:rFonts w:eastAsia="仿宋"/>
                <w:bCs/>
                <w:spacing w:val="6"/>
                <w:kern w:val="0"/>
                <w:sz w:val="24"/>
                <w:szCs w:val="28"/>
              </w:rPr>
              <w:t>获奖团队将根据排名情况</w:t>
            </w:r>
            <w:r>
              <w:rPr>
                <w:rFonts w:eastAsia="仿宋"/>
                <w:kern w:val="0"/>
                <w:sz w:val="24"/>
              </w:rPr>
              <w:t>获得单卡</w:t>
            </w:r>
            <w:r>
              <w:rPr>
                <w:rFonts w:eastAsia="仿宋"/>
                <w:kern w:val="0"/>
                <w:sz w:val="24"/>
              </w:rPr>
              <w:t>A800</w:t>
            </w:r>
            <w:r>
              <w:rPr>
                <w:rFonts w:eastAsia="仿宋"/>
                <w:kern w:val="0"/>
                <w:sz w:val="24"/>
              </w:rPr>
              <w:t>模型</w:t>
            </w:r>
            <w:proofErr w:type="gramStart"/>
            <w:r>
              <w:rPr>
                <w:rFonts w:eastAsia="仿宋"/>
                <w:kern w:val="0"/>
                <w:sz w:val="24"/>
              </w:rPr>
              <w:t>训练算力机时</w:t>
            </w:r>
            <w:proofErr w:type="gramEnd"/>
            <w:r>
              <w:rPr>
                <w:rFonts w:eastAsia="仿宋"/>
                <w:kern w:val="0"/>
                <w:sz w:val="24"/>
              </w:rPr>
              <w:t>5</w:t>
            </w:r>
            <w:r>
              <w:rPr>
                <w:rFonts w:eastAsia="仿宋" w:hint="eastAsia"/>
                <w:kern w:val="0"/>
                <w:sz w:val="24"/>
              </w:rPr>
              <w:t>—</w:t>
            </w:r>
            <w:r>
              <w:rPr>
                <w:rFonts w:eastAsia="仿宋"/>
                <w:kern w:val="0"/>
                <w:sz w:val="24"/>
              </w:rPr>
              <w:t>30</w:t>
            </w:r>
            <w:r>
              <w:rPr>
                <w:rFonts w:eastAsia="仿宋"/>
                <w:kern w:val="0"/>
                <w:sz w:val="24"/>
              </w:rPr>
              <w:t>天、实习实践机会，就业岗位推荐和求职</w:t>
            </w:r>
            <w:r>
              <w:rPr>
                <w:rFonts w:eastAsia="仿宋"/>
                <w:kern w:val="0"/>
                <w:sz w:val="24"/>
              </w:rPr>
              <w:t>“</w:t>
            </w:r>
            <w:r>
              <w:rPr>
                <w:rFonts w:eastAsia="仿宋"/>
                <w:kern w:val="0"/>
                <w:sz w:val="24"/>
              </w:rPr>
              <w:t>绿色通道</w:t>
            </w:r>
            <w:r>
              <w:rPr>
                <w:rFonts w:eastAsia="仿宋"/>
                <w:kern w:val="0"/>
                <w:sz w:val="24"/>
              </w:rPr>
              <w:t>”</w:t>
            </w:r>
            <w:r>
              <w:rPr>
                <w:rFonts w:eastAsia="仿宋"/>
                <w:kern w:val="0"/>
                <w:sz w:val="24"/>
              </w:rPr>
              <w:t>。</w:t>
            </w:r>
          </w:p>
          <w:p w14:paraId="40835776" w14:textId="77777777" w:rsidR="00352C9C" w:rsidRDefault="00000000">
            <w:pPr>
              <w:widowControl/>
              <w:spacing w:line="400" w:lineRule="exact"/>
              <w:ind w:firstLineChars="200" w:firstLine="480"/>
              <w:jc w:val="left"/>
              <w:rPr>
                <w:rFonts w:eastAsia="仿宋"/>
                <w:kern w:val="0"/>
                <w:sz w:val="24"/>
              </w:rPr>
            </w:pPr>
            <w:r>
              <w:rPr>
                <w:rFonts w:eastAsia="仿宋"/>
                <w:kern w:val="0"/>
                <w:sz w:val="24"/>
              </w:rPr>
              <w:t>对于被选为</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团队的获奖者，将提供以下奖励措施：</w:t>
            </w:r>
          </w:p>
          <w:p w14:paraId="09BF2DAD" w14:textId="77777777" w:rsidR="00352C9C" w:rsidRDefault="00000000">
            <w:pPr>
              <w:widowControl/>
              <w:spacing w:line="400" w:lineRule="exact"/>
              <w:ind w:firstLineChars="200" w:firstLine="480"/>
              <w:jc w:val="left"/>
              <w:rPr>
                <w:rFonts w:eastAsia="仿宋"/>
                <w:kern w:val="0"/>
                <w:sz w:val="24"/>
              </w:rPr>
            </w:pPr>
            <w:r>
              <w:rPr>
                <w:rFonts w:eastAsia="仿宋"/>
                <w:kern w:val="0"/>
                <w:sz w:val="24"/>
              </w:rPr>
              <w:t>获得单卡</w:t>
            </w:r>
            <w:r>
              <w:rPr>
                <w:rFonts w:eastAsia="仿宋"/>
                <w:kern w:val="0"/>
                <w:sz w:val="24"/>
              </w:rPr>
              <w:t>A800</w:t>
            </w:r>
            <w:r>
              <w:rPr>
                <w:rFonts w:eastAsia="仿宋"/>
                <w:kern w:val="0"/>
                <w:sz w:val="24"/>
              </w:rPr>
              <w:t>模型</w:t>
            </w:r>
            <w:proofErr w:type="gramStart"/>
            <w:r>
              <w:rPr>
                <w:rFonts w:eastAsia="仿宋"/>
                <w:kern w:val="0"/>
                <w:sz w:val="24"/>
              </w:rPr>
              <w:t>训练算力机时</w:t>
            </w:r>
            <w:proofErr w:type="gramEnd"/>
            <w:r>
              <w:rPr>
                <w:rFonts w:eastAsia="仿宋"/>
                <w:kern w:val="0"/>
                <w:sz w:val="24"/>
              </w:rPr>
              <w:t>3</w:t>
            </w:r>
            <w:r>
              <w:rPr>
                <w:rFonts w:eastAsia="仿宋"/>
                <w:kern w:val="0"/>
                <w:sz w:val="24"/>
              </w:rPr>
              <w:t>个月；</w:t>
            </w:r>
          </w:p>
          <w:p w14:paraId="0647F73B" w14:textId="77777777" w:rsidR="00352C9C" w:rsidRDefault="00000000">
            <w:pPr>
              <w:widowControl/>
              <w:spacing w:line="400" w:lineRule="exact"/>
              <w:ind w:firstLineChars="200" w:firstLine="480"/>
              <w:jc w:val="left"/>
              <w:rPr>
                <w:rFonts w:eastAsia="仿宋"/>
                <w:kern w:val="0"/>
                <w:sz w:val="24"/>
              </w:rPr>
            </w:pPr>
            <w:r>
              <w:rPr>
                <w:rFonts w:eastAsia="仿宋"/>
                <w:kern w:val="0"/>
                <w:sz w:val="24"/>
              </w:rPr>
              <w:t>优先实习实践机会：为</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团队成员提供优先实习实践的机会，帮助他们提升实践能力。</w:t>
            </w:r>
          </w:p>
          <w:p w14:paraId="11E43A73" w14:textId="77777777" w:rsidR="00352C9C" w:rsidRDefault="00000000">
            <w:pPr>
              <w:widowControl/>
              <w:spacing w:line="400" w:lineRule="exact"/>
              <w:ind w:firstLineChars="200" w:firstLine="480"/>
              <w:jc w:val="left"/>
              <w:rPr>
                <w:rFonts w:eastAsia="仿宋"/>
                <w:kern w:val="0"/>
                <w:sz w:val="24"/>
              </w:rPr>
            </w:pPr>
            <w:r>
              <w:rPr>
                <w:rFonts w:eastAsia="仿宋"/>
                <w:kern w:val="0"/>
                <w:sz w:val="24"/>
              </w:rPr>
              <w:t>优先就业岗位推荐：为</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团队成员提供优先就业岗位推荐的机会，增加就业机会。</w:t>
            </w:r>
          </w:p>
          <w:p w14:paraId="7BA3011A" w14:textId="77777777" w:rsidR="00352C9C" w:rsidRDefault="00000000">
            <w:pPr>
              <w:widowControl/>
              <w:spacing w:line="400" w:lineRule="exact"/>
              <w:ind w:firstLineChars="200" w:firstLine="480"/>
              <w:jc w:val="left"/>
              <w:rPr>
                <w:rFonts w:eastAsia="仿宋"/>
                <w:kern w:val="0"/>
                <w:sz w:val="24"/>
              </w:rPr>
            </w:pPr>
            <w:r>
              <w:rPr>
                <w:rFonts w:eastAsia="仿宋"/>
                <w:kern w:val="0"/>
                <w:sz w:val="24"/>
              </w:rPr>
              <w:t>产教融合：将为获奖团队所在高校提供与企业合作的机会，推动产教融合，促进科技成果转化。</w:t>
            </w:r>
          </w:p>
          <w:p w14:paraId="376E2C8B" w14:textId="77777777" w:rsidR="00352C9C" w:rsidRDefault="00000000">
            <w:pPr>
              <w:widowControl/>
              <w:spacing w:line="400" w:lineRule="exact"/>
              <w:ind w:firstLineChars="200" w:firstLine="480"/>
              <w:jc w:val="left"/>
              <w:rPr>
                <w:rFonts w:eastAsia="仿宋"/>
                <w:kern w:val="0"/>
                <w:sz w:val="24"/>
              </w:rPr>
            </w:pPr>
            <w:r>
              <w:rPr>
                <w:rFonts w:eastAsia="仿宋"/>
                <w:kern w:val="0"/>
                <w:sz w:val="24"/>
              </w:rPr>
              <w:t>专</w:t>
            </w:r>
            <w:proofErr w:type="gramStart"/>
            <w:r>
              <w:rPr>
                <w:rFonts w:eastAsia="仿宋"/>
                <w:kern w:val="0"/>
                <w:sz w:val="24"/>
              </w:rPr>
              <w:t>属成果</w:t>
            </w:r>
            <w:proofErr w:type="gramEnd"/>
            <w:r>
              <w:rPr>
                <w:rFonts w:eastAsia="仿宋"/>
                <w:kern w:val="0"/>
                <w:sz w:val="24"/>
              </w:rPr>
              <w:t>孵化政策：为</w:t>
            </w:r>
            <w:r>
              <w:rPr>
                <w:rFonts w:eastAsia="仿宋"/>
                <w:kern w:val="0"/>
                <w:sz w:val="24"/>
              </w:rPr>
              <w:t>“</w:t>
            </w:r>
            <w:r>
              <w:rPr>
                <w:rFonts w:eastAsia="仿宋"/>
                <w:kern w:val="0"/>
                <w:sz w:val="24"/>
              </w:rPr>
              <w:t>擂主</w:t>
            </w:r>
            <w:r>
              <w:rPr>
                <w:rFonts w:eastAsia="仿宋"/>
                <w:kern w:val="0"/>
                <w:sz w:val="24"/>
              </w:rPr>
              <w:t>”</w:t>
            </w:r>
            <w:r>
              <w:rPr>
                <w:rFonts w:eastAsia="仿宋"/>
                <w:kern w:val="0"/>
                <w:sz w:val="24"/>
              </w:rPr>
              <w:t>团队提供专属的成果孵化政策，支持他们将获奖项目转化为实际产品和服务。</w:t>
            </w:r>
          </w:p>
        </w:tc>
      </w:tr>
    </w:tbl>
    <w:p w14:paraId="27516977" w14:textId="77777777" w:rsidR="00352C9C" w:rsidRDefault="00352C9C">
      <w:pPr>
        <w:widowControl/>
        <w:spacing w:line="360" w:lineRule="exact"/>
        <w:jc w:val="left"/>
        <w:rPr>
          <w:rFonts w:eastAsia="方正仿宋简体"/>
          <w:kern w:val="0"/>
          <w:sz w:val="24"/>
        </w:rPr>
      </w:pPr>
    </w:p>
    <w:p w14:paraId="7947CD06" w14:textId="77777777" w:rsidR="00352C9C" w:rsidRDefault="00352C9C">
      <w:pPr>
        <w:widowControl/>
        <w:jc w:val="left"/>
        <w:rPr>
          <w:rFonts w:eastAsia="方正黑体简体"/>
          <w:kern w:val="0"/>
          <w:sz w:val="24"/>
        </w:rPr>
      </w:pPr>
    </w:p>
    <w:p w14:paraId="5291545E" w14:textId="77777777" w:rsidR="00352C9C" w:rsidRDefault="00000000">
      <w:pPr>
        <w:widowControl/>
        <w:jc w:val="left"/>
        <w:rPr>
          <w:rFonts w:eastAsia="Times New Roman"/>
          <w:kern w:val="0"/>
          <w:sz w:val="24"/>
          <w:lang w:val="en-GB"/>
        </w:rPr>
      </w:pPr>
      <w:r>
        <w:rPr>
          <w:rFonts w:eastAsia="Times New Roman"/>
          <w:kern w:val="0"/>
          <w:sz w:val="24"/>
          <w:lang w:val="en-GB"/>
        </w:rPr>
        <w:lastRenderedPageBreak/>
        <w:br w:type="page"/>
      </w:r>
    </w:p>
    <w:p w14:paraId="2C5E7749" w14:textId="77777777" w:rsidR="00352C9C"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青协发展</w:t>
      </w:r>
      <w:r>
        <w:rPr>
          <w:rFonts w:eastAsia="方正小标宋简体"/>
          <w:kern w:val="0"/>
          <w:sz w:val="44"/>
          <w:szCs w:val="32"/>
          <w:lang w:val="en-GB"/>
        </w:rPr>
        <w:t>”</w:t>
      </w:r>
      <w:r>
        <w:rPr>
          <w:rFonts w:eastAsia="方正小标宋简体"/>
          <w:kern w:val="0"/>
          <w:sz w:val="44"/>
          <w:szCs w:val="32"/>
          <w:lang w:val="en-GB"/>
        </w:rPr>
        <w:t>京津</w:t>
      </w:r>
      <w:proofErr w:type="gramStart"/>
      <w:r>
        <w:rPr>
          <w:rFonts w:eastAsia="方正小标宋简体"/>
          <w:kern w:val="0"/>
          <w:sz w:val="44"/>
          <w:szCs w:val="32"/>
          <w:lang w:val="en-GB"/>
        </w:rPr>
        <w:t>冀区域</w:t>
      </w:r>
      <w:proofErr w:type="gramEnd"/>
      <w:r>
        <w:rPr>
          <w:rFonts w:eastAsia="方正小标宋简体"/>
          <w:kern w:val="0"/>
          <w:sz w:val="44"/>
          <w:szCs w:val="32"/>
          <w:lang w:val="en-GB"/>
        </w:rPr>
        <w:t>协同发展专项赛</w:t>
      </w:r>
    </w:p>
    <w:p w14:paraId="3F12FCE4" w14:textId="77777777" w:rsidR="00352C9C"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-06</w:t>
      </w:r>
    </w:p>
    <w:p w14:paraId="567C9AB5" w14:textId="77777777" w:rsidR="00352C9C" w:rsidRDefault="00352C9C">
      <w:pPr>
        <w:widowControl/>
        <w:tabs>
          <w:tab w:val="left" w:pos="8640"/>
        </w:tabs>
        <w:adjustRightInd w:val="0"/>
        <w:snapToGrid w:val="0"/>
        <w:jc w:val="left"/>
        <w:rPr>
          <w:rFonts w:eastAsia="方正黑体简体"/>
          <w:bCs/>
          <w:spacing w:val="6"/>
          <w:kern w:val="0"/>
          <w:szCs w:val="21"/>
          <w:lang w:val="en-GB"/>
        </w:rPr>
      </w:pPr>
    </w:p>
    <w:p w14:paraId="0547F078" w14:textId="77777777" w:rsidR="00352C9C" w:rsidRDefault="00000000">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701"/>
        <w:gridCol w:w="1448"/>
        <w:gridCol w:w="2783"/>
      </w:tblGrid>
      <w:tr w:rsidR="00352C9C" w14:paraId="454BF2C0" w14:textId="77777777">
        <w:trPr>
          <w:trHeight w:val="582"/>
          <w:jc w:val="center"/>
        </w:trPr>
        <w:tc>
          <w:tcPr>
            <w:tcW w:w="1668" w:type="dxa"/>
            <w:vAlign w:val="center"/>
          </w:tcPr>
          <w:p w14:paraId="33E0CF7C" w14:textId="77777777" w:rsidR="00352C9C" w:rsidRDefault="00000000">
            <w:pPr>
              <w:widowControl/>
              <w:adjustRightInd w:val="0"/>
              <w:spacing w:line="44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5284A21C" w14:textId="77777777" w:rsidR="00352C9C" w:rsidRDefault="00000000">
            <w:pPr>
              <w:widowControl/>
              <w:adjustRightInd w:val="0"/>
              <w:snapToGrid w:val="0"/>
              <w:spacing w:line="440" w:lineRule="exact"/>
              <w:jc w:val="center"/>
              <w:rPr>
                <w:rFonts w:eastAsia="仿宋_GB2312"/>
                <w:bCs/>
                <w:spacing w:val="6"/>
                <w:kern w:val="0"/>
                <w:sz w:val="24"/>
                <w:szCs w:val="28"/>
              </w:rPr>
            </w:pPr>
            <w:r>
              <w:rPr>
                <w:rFonts w:eastAsia="仿宋"/>
                <w:bCs/>
                <w:spacing w:val="6"/>
                <w:kern w:val="0"/>
                <w:sz w:val="24"/>
                <w:szCs w:val="28"/>
              </w:rPr>
              <w:t>北京</w:t>
            </w:r>
            <w:proofErr w:type="gramStart"/>
            <w:r>
              <w:rPr>
                <w:rFonts w:eastAsia="仿宋"/>
                <w:bCs/>
                <w:spacing w:val="6"/>
                <w:kern w:val="0"/>
                <w:sz w:val="24"/>
                <w:szCs w:val="28"/>
              </w:rPr>
              <w:t>绿投环境</w:t>
            </w:r>
            <w:proofErr w:type="gramEnd"/>
            <w:r>
              <w:rPr>
                <w:rFonts w:eastAsia="仿宋"/>
                <w:bCs/>
                <w:spacing w:val="6"/>
                <w:kern w:val="0"/>
                <w:sz w:val="24"/>
                <w:szCs w:val="28"/>
              </w:rPr>
              <w:t>社会治理研究院</w:t>
            </w:r>
          </w:p>
        </w:tc>
      </w:tr>
      <w:tr w:rsidR="00352C9C" w14:paraId="65815421" w14:textId="77777777">
        <w:trPr>
          <w:trHeight w:val="582"/>
          <w:jc w:val="center"/>
        </w:trPr>
        <w:tc>
          <w:tcPr>
            <w:tcW w:w="1668" w:type="dxa"/>
            <w:vAlign w:val="center"/>
          </w:tcPr>
          <w:p w14:paraId="0DAC7CC8" w14:textId="77777777" w:rsidR="00352C9C" w:rsidRDefault="00000000">
            <w:pPr>
              <w:widowControl/>
              <w:adjustRightInd w:val="0"/>
              <w:snapToGrid w:val="0"/>
              <w:spacing w:line="440" w:lineRule="exact"/>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14:paraId="2D3BADA5" w14:textId="77777777" w:rsidR="00352C9C" w:rsidRDefault="00000000">
            <w:pPr>
              <w:widowControl/>
              <w:adjustRightInd w:val="0"/>
              <w:snapToGrid w:val="0"/>
              <w:spacing w:line="440" w:lineRule="exact"/>
              <w:jc w:val="center"/>
              <w:rPr>
                <w:rFonts w:eastAsia="仿宋_GB2312"/>
                <w:bCs/>
                <w:spacing w:val="6"/>
                <w:kern w:val="0"/>
                <w:sz w:val="24"/>
                <w:szCs w:val="28"/>
              </w:rPr>
            </w:pPr>
            <w:r>
              <w:rPr>
                <w:rFonts w:eastAsia="仿宋"/>
                <w:bCs/>
                <w:spacing w:val="6"/>
                <w:kern w:val="0"/>
                <w:sz w:val="24"/>
                <w:szCs w:val="28"/>
              </w:rPr>
              <w:t>民办非企业</w:t>
            </w:r>
          </w:p>
        </w:tc>
      </w:tr>
      <w:tr w:rsidR="00352C9C" w14:paraId="3A7588CC" w14:textId="77777777">
        <w:trPr>
          <w:trHeight w:val="567"/>
          <w:jc w:val="center"/>
        </w:trPr>
        <w:tc>
          <w:tcPr>
            <w:tcW w:w="1668" w:type="dxa"/>
            <w:vAlign w:val="center"/>
          </w:tcPr>
          <w:p w14:paraId="2D8550E1" w14:textId="77777777" w:rsidR="00352C9C" w:rsidRDefault="00000000">
            <w:pPr>
              <w:widowControl/>
              <w:adjustRightInd w:val="0"/>
              <w:spacing w:line="44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6E7C87E0" w14:textId="77777777" w:rsidR="00352C9C" w:rsidRDefault="00000000">
            <w:pPr>
              <w:widowControl/>
              <w:adjustRightInd w:val="0"/>
              <w:snapToGrid w:val="0"/>
              <w:spacing w:line="440" w:lineRule="exact"/>
              <w:jc w:val="center"/>
              <w:rPr>
                <w:rFonts w:eastAsia="仿宋_GB2312"/>
                <w:bCs/>
                <w:spacing w:val="6"/>
                <w:kern w:val="0"/>
                <w:sz w:val="24"/>
                <w:szCs w:val="28"/>
              </w:rPr>
            </w:pPr>
            <w:r>
              <w:rPr>
                <w:rFonts w:eastAsia="仿宋"/>
                <w:bCs/>
                <w:spacing w:val="6"/>
                <w:kern w:val="0"/>
                <w:sz w:val="24"/>
                <w:szCs w:val="28"/>
              </w:rPr>
              <w:t>北京市通州区观音街</w:t>
            </w:r>
            <w:r>
              <w:rPr>
                <w:rFonts w:eastAsia="仿宋"/>
                <w:bCs/>
                <w:spacing w:val="6"/>
                <w:kern w:val="0"/>
                <w:sz w:val="24"/>
                <w:szCs w:val="28"/>
              </w:rPr>
              <w:t>2</w:t>
            </w:r>
            <w:r>
              <w:rPr>
                <w:rFonts w:eastAsia="仿宋"/>
                <w:bCs/>
                <w:spacing w:val="6"/>
                <w:kern w:val="0"/>
                <w:sz w:val="24"/>
                <w:szCs w:val="28"/>
              </w:rPr>
              <w:t>号院</w:t>
            </w:r>
            <w:r>
              <w:rPr>
                <w:rFonts w:eastAsia="仿宋"/>
                <w:bCs/>
                <w:spacing w:val="6"/>
                <w:kern w:val="0"/>
                <w:sz w:val="24"/>
                <w:szCs w:val="28"/>
              </w:rPr>
              <w:t>1</w:t>
            </w:r>
            <w:r>
              <w:rPr>
                <w:rFonts w:eastAsia="仿宋"/>
                <w:bCs/>
                <w:spacing w:val="6"/>
                <w:kern w:val="0"/>
                <w:sz w:val="24"/>
                <w:szCs w:val="28"/>
              </w:rPr>
              <w:t>号楼</w:t>
            </w:r>
            <w:r>
              <w:rPr>
                <w:rFonts w:eastAsia="仿宋"/>
                <w:bCs/>
                <w:spacing w:val="6"/>
                <w:kern w:val="0"/>
                <w:sz w:val="24"/>
                <w:szCs w:val="28"/>
              </w:rPr>
              <w:t>5</w:t>
            </w:r>
            <w:r>
              <w:rPr>
                <w:rFonts w:eastAsia="仿宋"/>
                <w:bCs/>
                <w:spacing w:val="6"/>
                <w:kern w:val="0"/>
                <w:sz w:val="24"/>
                <w:szCs w:val="28"/>
              </w:rPr>
              <w:t>层</w:t>
            </w:r>
            <w:r>
              <w:rPr>
                <w:rFonts w:eastAsia="仿宋"/>
                <w:bCs/>
                <w:spacing w:val="6"/>
                <w:kern w:val="0"/>
                <w:sz w:val="24"/>
                <w:szCs w:val="28"/>
              </w:rPr>
              <w:t>502</w:t>
            </w:r>
          </w:p>
        </w:tc>
      </w:tr>
      <w:tr w:rsidR="00352C9C" w14:paraId="625C9ED9" w14:textId="77777777">
        <w:trPr>
          <w:trHeight w:val="1242"/>
          <w:jc w:val="center"/>
        </w:trPr>
        <w:tc>
          <w:tcPr>
            <w:tcW w:w="1668" w:type="dxa"/>
            <w:vAlign w:val="center"/>
          </w:tcPr>
          <w:p w14:paraId="4A0DCDA7" w14:textId="77777777" w:rsidR="00352C9C" w:rsidRDefault="00000000">
            <w:pPr>
              <w:widowControl/>
              <w:adjustRightInd w:val="0"/>
              <w:spacing w:line="44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0E976DD1" w14:textId="77777777" w:rsidR="00352C9C" w:rsidRDefault="00000000">
            <w:pPr>
              <w:widowControl/>
              <w:adjustRightInd w:val="0"/>
              <w:snapToGrid w:val="0"/>
              <w:spacing w:line="400" w:lineRule="exact"/>
              <w:ind w:firstLineChars="200" w:firstLine="504"/>
              <w:rPr>
                <w:rFonts w:eastAsia="仿宋_GB2312"/>
                <w:bCs/>
                <w:spacing w:val="6"/>
                <w:kern w:val="0"/>
                <w:sz w:val="24"/>
                <w:szCs w:val="28"/>
              </w:rPr>
            </w:pPr>
            <w:r>
              <w:rPr>
                <w:rFonts w:eastAsia="仿宋"/>
                <w:bCs/>
                <w:spacing w:val="6"/>
                <w:kern w:val="0"/>
                <w:sz w:val="24"/>
                <w:szCs w:val="28"/>
              </w:rPr>
              <w:t>2022</w:t>
            </w:r>
            <w:r>
              <w:rPr>
                <w:rFonts w:eastAsia="仿宋"/>
                <w:bCs/>
                <w:spacing w:val="6"/>
                <w:kern w:val="0"/>
                <w:sz w:val="24"/>
                <w:szCs w:val="28"/>
              </w:rPr>
              <w:t>年，在国家发展和改革委员会和北京市人民政府大力支持下，以国家发展和改革委员会委派中国宏观经济研究院（国家发展和改革委员会宏观经济研究院）、国家发展和改革委员会价格成本调查中心作为</w:t>
            </w:r>
            <w:proofErr w:type="gramStart"/>
            <w:r>
              <w:rPr>
                <w:rFonts w:eastAsia="仿宋"/>
                <w:bCs/>
                <w:spacing w:val="6"/>
                <w:kern w:val="0"/>
                <w:sz w:val="24"/>
                <w:szCs w:val="28"/>
              </w:rPr>
              <w:t>双指导</w:t>
            </w:r>
            <w:proofErr w:type="gramEnd"/>
            <w:r>
              <w:rPr>
                <w:rFonts w:eastAsia="仿宋"/>
                <w:bCs/>
                <w:spacing w:val="6"/>
                <w:kern w:val="0"/>
                <w:sz w:val="24"/>
                <w:szCs w:val="28"/>
              </w:rPr>
              <w:t>单位，北京市通州区人民政府作为主管单位，联合清华大学、中国人民大学、厦门大学、剑桥大学、斯坦福大学、北卡罗来纳大学等高校学者共同发起设立的民办非营利性研究机构</w:t>
            </w:r>
            <w:r>
              <w:rPr>
                <w:rFonts w:eastAsia="仿宋"/>
                <w:bCs/>
                <w:spacing w:val="6"/>
                <w:kern w:val="0"/>
                <w:sz w:val="24"/>
                <w:szCs w:val="28"/>
              </w:rPr>
              <w:t>——</w:t>
            </w:r>
            <w:r>
              <w:rPr>
                <w:rFonts w:eastAsia="仿宋"/>
                <w:bCs/>
                <w:spacing w:val="6"/>
                <w:kern w:val="0"/>
                <w:sz w:val="24"/>
                <w:szCs w:val="28"/>
              </w:rPr>
              <w:t>北京</w:t>
            </w:r>
            <w:r>
              <w:rPr>
                <w:rFonts w:eastAsia="仿宋"/>
                <w:bCs/>
                <w:spacing w:val="6"/>
                <w:kern w:val="0"/>
                <w:sz w:val="24"/>
                <w:szCs w:val="28"/>
              </w:rPr>
              <w:t>ESG</w:t>
            </w:r>
            <w:r>
              <w:rPr>
                <w:rFonts w:eastAsia="仿宋"/>
                <w:bCs/>
                <w:spacing w:val="6"/>
                <w:kern w:val="0"/>
                <w:sz w:val="24"/>
                <w:szCs w:val="28"/>
              </w:rPr>
              <w:t>研究院。北京</w:t>
            </w:r>
            <w:r>
              <w:rPr>
                <w:rFonts w:eastAsia="仿宋"/>
                <w:bCs/>
                <w:spacing w:val="6"/>
                <w:kern w:val="0"/>
                <w:sz w:val="24"/>
                <w:szCs w:val="28"/>
              </w:rPr>
              <w:t>ESG</w:t>
            </w:r>
            <w:r>
              <w:rPr>
                <w:rFonts w:eastAsia="仿宋"/>
                <w:bCs/>
                <w:spacing w:val="6"/>
                <w:kern w:val="0"/>
                <w:sz w:val="24"/>
                <w:szCs w:val="28"/>
              </w:rPr>
              <w:t>研究院</w:t>
            </w:r>
            <w:proofErr w:type="gramStart"/>
            <w:r>
              <w:rPr>
                <w:rFonts w:eastAsia="仿宋"/>
                <w:bCs/>
                <w:spacing w:val="6"/>
                <w:kern w:val="0"/>
                <w:sz w:val="24"/>
                <w:szCs w:val="28"/>
              </w:rPr>
              <w:t>践行</w:t>
            </w:r>
            <w:proofErr w:type="gramEnd"/>
            <w:r>
              <w:rPr>
                <w:rFonts w:eastAsia="仿宋"/>
                <w:bCs/>
                <w:spacing w:val="6"/>
                <w:kern w:val="0"/>
                <w:sz w:val="24"/>
                <w:szCs w:val="28"/>
              </w:rPr>
              <w:t>全球可持续发展理念，以推动中国高质量发展、助力中国式现代化建设研究为己任，并旨在打造国内一流、世界领先的具有中国特色的权威智库。</w:t>
            </w:r>
          </w:p>
        </w:tc>
      </w:tr>
      <w:tr w:rsidR="00352C9C" w14:paraId="74D5CFCC" w14:textId="77777777">
        <w:trPr>
          <w:trHeight w:val="535"/>
          <w:jc w:val="center"/>
        </w:trPr>
        <w:tc>
          <w:tcPr>
            <w:tcW w:w="1668" w:type="dxa"/>
            <w:vAlign w:val="center"/>
          </w:tcPr>
          <w:p w14:paraId="1646E651" w14:textId="77777777" w:rsidR="00352C9C" w:rsidRDefault="00000000">
            <w:pPr>
              <w:widowControl/>
              <w:adjustRightInd w:val="0"/>
              <w:snapToGrid w:val="0"/>
              <w:spacing w:line="440" w:lineRule="exact"/>
              <w:ind w:firstLineChars="100" w:firstLine="280"/>
              <w:rPr>
                <w:rFonts w:eastAsia="楷体"/>
                <w:bCs/>
                <w:spacing w:val="6"/>
                <w:kern w:val="0"/>
                <w:sz w:val="24"/>
                <w:szCs w:val="28"/>
                <w:lang w:val="en-GB"/>
              </w:rPr>
            </w:pPr>
            <w:r>
              <w:rPr>
                <w:rFonts w:eastAsia="楷体"/>
                <w:kern w:val="0"/>
                <w:sz w:val="28"/>
                <w:szCs w:val="32"/>
              </w:rPr>
              <w:t>联系人</w:t>
            </w:r>
          </w:p>
        </w:tc>
        <w:tc>
          <w:tcPr>
            <w:tcW w:w="2701" w:type="dxa"/>
            <w:vAlign w:val="center"/>
          </w:tcPr>
          <w:p w14:paraId="38FE7217" w14:textId="77777777" w:rsidR="00352C9C" w:rsidRDefault="00000000">
            <w:pPr>
              <w:widowControl/>
              <w:adjustRightInd w:val="0"/>
              <w:snapToGrid w:val="0"/>
              <w:spacing w:line="440" w:lineRule="exact"/>
              <w:jc w:val="center"/>
              <w:rPr>
                <w:rFonts w:eastAsia="方正仿宋简体"/>
                <w:bCs/>
                <w:spacing w:val="6"/>
                <w:kern w:val="0"/>
                <w:sz w:val="24"/>
                <w:szCs w:val="28"/>
              </w:rPr>
            </w:pPr>
            <w:r>
              <w:rPr>
                <w:rFonts w:eastAsia="仿宋"/>
                <w:bCs/>
                <w:spacing w:val="6"/>
                <w:kern w:val="0"/>
                <w:sz w:val="24"/>
                <w:szCs w:val="28"/>
              </w:rPr>
              <w:t>李老师</w:t>
            </w:r>
          </w:p>
        </w:tc>
        <w:tc>
          <w:tcPr>
            <w:tcW w:w="1448" w:type="dxa"/>
            <w:vAlign w:val="center"/>
          </w:tcPr>
          <w:p w14:paraId="146BACD5" w14:textId="77777777" w:rsidR="00352C9C" w:rsidRDefault="00000000">
            <w:pPr>
              <w:widowControl/>
              <w:adjustRightInd w:val="0"/>
              <w:spacing w:line="440" w:lineRule="exact"/>
              <w:jc w:val="center"/>
              <w:rPr>
                <w:rFonts w:eastAsia="楷体"/>
                <w:kern w:val="0"/>
                <w:sz w:val="28"/>
                <w:szCs w:val="32"/>
                <w:lang w:val="en-GB"/>
              </w:rPr>
            </w:pPr>
            <w:r>
              <w:rPr>
                <w:rFonts w:eastAsia="楷体"/>
                <w:kern w:val="0"/>
                <w:sz w:val="28"/>
                <w:szCs w:val="32"/>
              </w:rPr>
              <w:t>联系方式</w:t>
            </w:r>
          </w:p>
        </w:tc>
        <w:tc>
          <w:tcPr>
            <w:tcW w:w="2783" w:type="dxa"/>
            <w:vAlign w:val="center"/>
          </w:tcPr>
          <w:p w14:paraId="01D21E01" w14:textId="77777777" w:rsidR="00352C9C" w:rsidRDefault="00000000">
            <w:pPr>
              <w:widowControl/>
              <w:adjustRightInd w:val="0"/>
              <w:spacing w:line="440" w:lineRule="exact"/>
              <w:jc w:val="center"/>
              <w:rPr>
                <w:rFonts w:eastAsia="方正仿宋简体"/>
                <w:kern w:val="0"/>
                <w:sz w:val="24"/>
                <w:lang w:val="en-GB"/>
              </w:rPr>
            </w:pPr>
            <w:r>
              <w:rPr>
                <w:rFonts w:eastAsia="仿宋"/>
                <w:bCs/>
                <w:spacing w:val="6"/>
                <w:kern w:val="0"/>
                <w:sz w:val="24"/>
                <w:szCs w:val="28"/>
              </w:rPr>
              <w:t>18801375446</w:t>
            </w:r>
          </w:p>
        </w:tc>
      </w:tr>
    </w:tbl>
    <w:p w14:paraId="4991B13C" w14:textId="77777777" w:rsidR="00352C9C" w:rsidRDefault="00352C9C">
      <w:pPr>
        <w:widowControl/>
        <w:tabs>
          <w:tab w:val="left" w:pos="8640"/>
        </w:tabs>
        <w:adjustRightInd w:val="0"/>
        <w:snapToGrid w:val="0"/>
        <w:spacing w:line="440" w:lineRule="exact"/>
        <w:jc w:val="left"/>
        <w:rPr>
          <w:rFonts w:eastAsia="方正黑体简体"/>
          <w:bCs/>
          <w:spacing w:val="6"/>
          <w:kern w:val="0"/>
          <w:sz w:val="32"/>
          <w:szCs w:val="32"/>
          <w:lang w:val="en-GB"/>
        </w:rPr>
      </w:pPr>
    </w:p>
    <w:p w14:paraId="75491965" w14:textId="77777777" w:rsidR="00352C9C"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7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939"/>
      </w:tblGrid>
      <w:tr w:rsidR="00352C9C" w14:paraId="2CDC4C5F" w14:textId="77777777">
        <w:trPr>
          <w:trHeight w:val="90"/>
          <w:jc w:val="center"/>
        </w:trPr>
        <w:tc>
          <w:tcPr>
            <w:tcW w:w="1835" w:type="dxa"/>
            <w:tcBorders>
              <w:tl2br w:val="nil"/>
              <w:tr2bl w:val="nil"/>
            </w:tcBorders>
            <w:shd w:val="clear" w:color="auto" w:fill="FFFFFF"/>
            <w:vAlign w:val="center"/>
          </w:tcPr>
          <w:p w14:paraId="1060264A" w14:textId="77777777" w:rsidR="00352C9C" w:rsidRDefault="00000000">
            <w:pPr>
              <w:widowControl/>
              <w:adjustRightInd w:val="0"/>
              <w:snapToGrid w:val="0"/>
              <w:spacing w:line="440" w:lineRule="exact"/>
              <w:jc w:val="center"/>
              <w:rPr>
                <w:rFonts w:eastAsia="楷体"/>
                <w:kern w:val="0"/>
                <w:sz w:val="28"/>
                <w:szCs w:val="28"/>
                <w:lang w:val="en-GB"/>
              </w:rPr>
            </w:pPr>
            <w:r>
              <w:rPr>
                <w:rFonts w:eastAsia="楷体"/>
                <w:kern w:val="0"/>
                <w:sz w:val="28"/>
                <w:szCs w:val="28"/>
                <w:lang w:val="en-GB"/>
              </w:rPr>
              <w:t>题目</w:t>
            </w:r>
          </w:p>
        </w:tc>
        <w:tc>
          <w:tcPr>
            <w:tcW w:w="6939" w:type="dxa"/>
            <w:tcBorders>
              <w:tl2br w:val="nil"/>
              <w:tr2bl w:val="nil"/>
            </w:tcBorders>
            <w:shd w:val="clear" w:color="auto" w:fill="FFFFFF"/>
            <w:vAlign w:val="center"/>
          </w:tcPr>
          <w:p w14:paraId="53A99C41" w14:textId="77777777" w:rsidR="00352C9C" w:rsidRDefault="00000000">
            <w:pPr>
              <w:widowControl/>
              <w:adjustRightInd w:val="0"/>
              <w:spacing w:line="440" w:lineRule="exact"/>
              <w:jc w:val="center"/>
              <w:rPr>
                <w:rFonts w:eastAsia="仿宋_GB2312"/>
                <w:kern w:val="0"/>
                <w:sz w:val="24"/>
              </w:rPr>
            </w:pPr>
            <w:r>
              <w:rPr>
                <w:rFonts w:eastAsia="仿宋"/>
                <w:bCs/>
                <w:spacing w:val="6"/>
                <w:kern w:val="0"/>
                <w:sz w:val="24"/>
                <w:szCs w:val="28"/>
              </w:rPr>
              <w:t>ESG</w:t>
            </w:r>
            <w:r>
              <w:rPr>
                <w:rFonts w:eastAsia="仿宋"/>
                <w:bCs/>
                <w:spacing w:val="6"/>
                <w:kern w:val="0"/>
                <w:sz w:val="24"/>
                <w:szCs w:val="28"/>
              </w:rPr>
              <w:t>视角下，为京津冀园区打造绿色物业服务平台</w:t>
            </w:r>
          </w:p>
        </w:tc>
      </w:tr>
      <w:tr w:rsidR="00352C9C" w14:paraId="5C4274FE" w14:textId="77777777">
        <w:trPr>
          <w:trHeight w:val="567"/>
          <w:jc w:val="center"/>
        </w:trPr>
        <w:tc>
          <w:tcPr>
            <w:tcW w:w="1835" w:type="dxa"/>
            <w:tcBorders>
              <w:tl2br w:val="nil"/>
              <w:tr2bl w:val="nil"/>
            </w:tcBorders>
            <w:shd w:val="clear" w:color="auto" w:fill="FFFFFF"/>
            <w:vAlign w:val="center"/>
          </w:tcPr>
          <w:p w14:paraId="1A6A9B6D" w14:textId="77777777" w:rsidR="00352C9C" w:rsidRDefault="00000000">
            <w:pPr>
              <w:widowControl/>
              <w:adjustRightInd w:val="0"/>
              <w:snapToGrid w:val="0"/>
              <w:spacing w:line="440" w:lineRule="exact"/>
              <w:jc w:val="center"/>
              <w:rPr>
                <w:rFonts w:eastAsia="楷体"/>
                <w:kern w:val="0"/>
                <w:sz w:val="28"/>
                <w:szCs w:val="28"/>
                <w:lang w:val="en-GB"/>
              </w:rPr>
            </w:pPr>
            <w:r>
              <w:rPr>
                <w:rFonts w:eastAsia="楷体"/>
                <w:kern w:val="0"/>
                <w:sz w:val="28"/>
                <w:szCs w:val="28"/>
                <w:lang w:val="en-GB"/>
              </w:rPr>
              <w:t>行业领域</w:t>
            </w:r>
          </w:p>
        </w:tc>
        <w:tc>
          <w:tcPr>
            <w:tcW w:w="6939" w:type="dxa"/>
            <w:tcBorders>
              <w:tl2br w:val="nil"/>
              <w:tr2bl w:val="nil"/>
            </w:tcBorders>
            <w:shd w:val="clear" w:color="auto" w:fill="FFFFFF"/>
            <w:vAlign w:val="center"/>
          </w:tcPr>
          <w:p w14:paraId="06D95FF2" w14:textId="77777777" w:rsidR="00352C9C" w:rsidRDefault="00000000">
            <w:pPr>
              <w:widowControl/>
              <w:adjustRightInd w:val="0"/>
              <w:spacing w:line="440" w:lineRule="exact"/>
              <w:jc w:val="center"/>
              <w:rPr>
                <w:rFonts w:eastAsia="仿宋_GB2312"/>
                <w:kern w:val="0"/>
                <w:sz w:val="24"/>
              </w:rPr>
            </w:pPr>
            <w:r>
              <w:rPr>
                <w:rFonts w:eastAsia="仿宋"/>
                <w:bCs/>
                <w:spacing w:val="6"/>
                <w:kern w:val="0"/>
                <w:sz w:val="24"/>
                <w:szCs w:val="28"/>
              </w:rPr>
              <w:t>ESG</w:t>
            </w:r>
            <w:r>
              <w:rPr>
                <w:rFonts w:eastAsia="仿宋"/>
                <w:bCs/>
                <w:spacing w:val="6"/>
                <w:kern w:val="0"/>
                <w:sz w:val="24"/>
                <w:szCs w:val="28"/>
              </w:rPr>
              <w:t>领域、商圈物业服务</w:t>
            </w:r>
          </w:p>
        </w:tc>
      </w:tr>
      <w:tr w:rsidR="00352C9C" w14:paraId="3A130E55" w14:textId="77777777">
        <w:trPr>
          <w:trHeight w:val="771"/>
          <w:jc w:val="center"/>
        </w:trPr>
        <w:tc>
          <w:tcPr>
            <w:tcW w:w="1835" w:type="dxa"/>
            <w:tcBorders>
              <w:tl2br w:val="nil"/>
              <w:tr2bl w:val="nil"/>
            </w:tcBorders>
            <w:shd w:val="clear" w:color="auto" w:fill="FFFFFF"/>
            <w:vAlign w:val="center"/>
          </w:tcPr>
          <w:p w14:paraId="7C8F294F" w14:textId="77777777" w:rsidR="00352C9C" w:rsidRDefault="00000000">
            <w:pPr>
              <w:widowControl/>
              <w:adjustRightInd w:val="0"/>
              <w:snapToGrid w:val="0"/>
              <w:spacing w:line="440" w:lineRule="exact"/>
              <w:jc w:val="center"/>
              <w:rPr>
                <w:rFonts w:eastAsia="楷体"/>
                <w:kern w:val="0"/>
                <w:sz w:val="28"/>
                <w:szCs w:val="28"/>
                <w:lang w:val="en-GB"/>
              </w:rPr>
            </w:pPr>
            <w:r>
              <w:rPr>
                <w:rFonts w:eastAsia="楷体"/>
                <w:kern w:val="0"/>
                <w:sz w:val="28"/>
                <w:szCs w:val="28"/>
                <w:lang w:val="en-GB"/>
              </w:rPr>
              <w:t>题目介绍</w:t>
            </w:r>
          </w:p>
        </w:tc>
        <w:tc>
          <w:tcPr>
            <w:tcW w:w="6939" w:type="dxa"/>
            <w:tcBorders>
              <w:tl2br w:val="nil"/>
              <w:tr2bl w:val="nil"/>
            </w:tcBorders>
            <w:shd w:val="clear" w:color="auto" w:fill="FFFFFF"/>
            <w:vAlign w:val="center"/>
          </w:tcPr>
          <w:p w14:paraId="1B30B144"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背景：随着全球可持续发展目标的提出，</w:t>
            </w:r>
            <w:r>
              <w:rPr>
                <w:rFonts w:eastAsia="仿宋"/>
                <w:bCs/>
                <w:spacing w:val="6"/>
                <w:kern w:val="0"/>
                <w:sz w:val="24"/>
                <w:szCs w:val="28"/>
              </w:rPr>
              <w:t>ESG</w:t>
            </w:r>
            <w:r>
              <w:rPr>
                <w:rFonts w:eastAsia="仿宋"/>
                <w:bCs/>
                <w:spacing w:val="6"/>
                <w:kern w:val="0"/>
                <w:sz w:val="24"/>
                <w:szCs w:val="28"/>
              </w:rPr>
              <w:t>的重要性在企业和社会中日益凸显。物业服务在城市化进程中扮演着重要的角色，其可持续发展与</w:t>
            </w:r>
            <w:r>
              <w:rPr>
                <w:rFonts w:eastAsia="仿宋"/>
                <w:bCs/>
                <w:spacing w:val="6"/>
                <w:kern w:val="0"/>
                <w:sz w:val="24"/>
                <w:szCs w:val="28"/>
              </w:rPr>
              <w:t>ESG</w:t>
            </w:r>
            <w:r>
              <w:rPr>
                <w:rFonts w:eastAsia="仿宋"/>
                <w:bCs/>
                <w:spacing w:val="6"/>
                <w:kern w:val="0"/>
                <w:sz w:val="24"/>
                <w:szCs w:val="28"/>
              </w:rPr>
              <w:t>理念的结合对于推动绿色、低碳、可持续的城市发展至关重要。</w:t>
            </w:r>
          </w:p>
          <w:p w14:paraId="360D3108"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需求：以</w:t>
            </w:r>
            <w:r>
              <w:rPr>
                <w:rFonts w:eastAsia="仿宋"/>
                <w:bCs/>
                <w:spacing w:val="6"/>
                <w:kern w:val="0"/>
                <w:sz w:val="24"/>
                <w:szCs w:val="28"/>
              </w:rPr>
              <w:t>ESG</w:t>
            </w:r>
            <w:r>
              <w:rPr>
                <w:rFonts w:eastAsia="仿宋"/>
                <w:bCs/>
                <w:spacing w:val="6"/>
                <w:kern w:val="0"/>
                <w:sz w:val="24"/>
                <w:szCs w:val="28"/>
              </w:rPr>
              <w:t>视角为引导，为京津冀园区建立</w:t>
            </w:r>
            <w:r>
              <w:rPr>
                <w:rFonts w:eastAsia="仿宋" w:hint="eastAsia"/>
                <w:bCs/>
                <w:spacing w:val="6"/>
                <w:kern w:val="0"/>
                <w:sz w:val="24"/>
                <w:szCs w:val="28"/>
              </w:rPr>
              <w:t>一个</w:t>
            </w:r>
            <w:r>
              <w:rPr>
                <w:rFonts w:eastAsia="仿宋"/>
                <w:bCs/>
                <w:spacing w:val="6"/>
                <w:kern w:val="0"/>
                <w:sz w:val="24"/>
                <w:szCs w:val="28"/>
              </w:rPr>
              <w:t>绿色物业服务平台，满足以下需求：</w:t>
            </w:r>
          </w:p>
          <w:p w14:paraId="331EC3A4"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1</w:t>
            </w:r>
            <w:r>
              <w:rPr>
                <w:rFonts w:eastAsia="仿宋"/>
                <w:bCs/>
                <w:spacing w:val="6"/>
                <w:kern w:val="0"/>
                <w:sz w:val="24"/>
                <w:szCs w:val="28"/>
              </w:rPr>
              <w:t>）有效管理能源使用，促进垃圾分类和</w:t>
            </w:r>
            <w:proofErr w:type="gramStart"/>
            <w:r>
              <w:rPr>
                <w:rFonts w:eastAsia="仿宋"/>
                <w:bCs/>
                <w:spacing w:val="6"/>
                <w:kern w:val="0"/>
                <w:sz w:val="24"/>
                <w:szCs w:val="28"/>
              </w:rPr>
              <w:t>可</w:t>
            </w:r>
            <w:proofErr w:type="gramEnd"/>
            <w:r>
              <w:rPr>
                <w:rFonts w:eastAsia="仿宋"/>
                <w:bCs/>
                <w:spacing w:val="6"/>
                <w:kern w:val="0"/>
                <w:sz w:val="24"/>
                <w:szCs w:val="28"/>
              </w:rPr>
              <w:t>回收物品回收，</w:t>
            </w:r>
            <w:r>
              <w:rPr>
                <w:rFonts w:eastAsia="仿宋"/>
                <w:bCs/>
                <w:spacing w:val="6"/>
                <w:kern w:val="0"/>
                <w:sz w:val="24"/>
                <w:szCs w:val="28"/>
              </w:rPr>
              <w:lastRenderedPageBreak/>
              <w:t>实现循环经济。</w:t>
            </w:r>
          </w:p>
          <w:p w14:paraId="3E444C36"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2</w:t>
            </w:r>
            <w:r>
              <w:rPr>
                <w:rFonts w:eastAsia="仿宋"/>
                <w:bCs/>
                <w:spacing w:val="6"/>
                <w:kern w:val="0"/>
                <w:sz w:val="24"/>
                <w:szCs w:val="28"/>
              </w:rPr>
              <w:t>）提供商圈附近人群参与的机会，增强社区凝聚力。</w:t>
            </w:r>
          </w:p>
          <w:p w14:paraId="5D2C8117"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3</w:t>
            </w:r>
            <w:r>
              <w:rPr>
                <w:rFonts w:eastAsia="仿宋"/>
                <w:bCs/>
                <w:spacing w:val="6"/>
                <w:kern w:val="0"/>
                <w:sz w:val="24"/>
                <w:szCs w:val="28"/>
              </w:rPr>
              <w:t>）确保平台的透明度和负责任的治理机制。制定并执行可持续发展战略，确保业务长期发展。</w:t>
            </w:r>
          </w:p>
          <w:p w14:paraId="0F614885"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4</w:t>
            </w:r>
            <w:r>
              <w:rPr>
                <w:rFonts w:eastAsia="仿宋"/>
                <w:bCs/>
                <w:spacing w:val="6"/>
                <w:kern w:val="0"/>
                <w:sz w:val="24"/>
                <w:szCs w:val="28"/>
              </w:rPr>
              <w:t>）数字化管理系统：利用物联网技术，实时监测建筑物的能源使用情况。开发</w:t>
            </w:r>
            <w:r>
              <w:rPr>
                <w:rFonts w:eastAsia="仿宋"/>
                <w:bCs/>
                <w:spacing w:val="6"/>
                <w:kern w:val="0"/>
                <w:sz w:val="24"/>
                <w:szCs w:val="28"/>
              </w:rPr>
              <w:t>APP</w:t>
            </w:r>
            <w:r>
              <w:rPr>
                <w:rFonts w:eastAsia="仿宋"/>
                <w:bCs/>
                <w:spacing w:val="6"/>
                <w:kern w:val="0"/>
                <w:sz w:val="24"/>
                <w:szCs w:val="28"/>
              </w:rPr>
              <w:t>或平台，</w:t>
            </w:r>
            <w:proofErr w:type="gramStart"/>
            <w:r>
              <w:rPr>
                <w:rFonts w:eastAsia="仿宋"/>
                <w:bCs/>
                <w:spacing w:val="6"/>
                <w:kern w:val="0"/>
                <w:sz w:val="24"/>
                <w:szCs w:val="28"/>
              </w:rPr>
              <w:t>便于商</w:t>
            </w:r>
            <w:proofErr w:type="gramEnd"/>
            <w:r>
              <w:rPr>
                <w:rFonts w:eastAsia="仿宋"/>
                <w:bCs/>
                <w:spacing w:val="6"/>
                <w:kern w:val="0"/>
                <w:sz w:val="24"/>
                <w:szCs w:val="28"/>
              </w:rPr>
              <w:t>圈附近人群参与垃圾分类和公共事务投票。</w:t>
            </w:r>
          </w:p>
          <w:p w14:paraId="2227BEC8"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w:t>
            </w:r>
            <w:r>
              <w:rPr>
                <w:rFonts w:eastAsia="仿宋"/>
                <w:bCs/>
                <w:spacing w:val="6"/>
                <w:kern w:val="0"/>
                <w:sz w:val="24"/>
                <w:szCs w:val="28"/>
              </w:rPr>
              <w:t>5</w:t>
            </w:r>
            <w:r>
              <w:rPr>
                <w:rFonts w:eastAsia="仿宋"/>
                <w:bCs/>
                <w:spacing w:val="6"/>
                <w:kern w:val="0"/>
                <w:sz w:val="24"/>
                <w:szCs w:val="28"/>
              </w:rPr>
              <w:t>）商圈互动平台：建立在线社区，</w:t>
            </w:r>
            <w:proofErr w:type="gramStart"/>
            <w:r>
              <w:rPr>
                <w:rFonts w:eastAsia="仿宋"/>
                <w:bCs/>
                <w:spacing w:val="6"/>
                <w:kern w:val="0"/>
                <w:sz w:val="24"/>
                <w:szCs w:val="28"/>
              </w:rPr>
              <w:t>鼓励商</w:t>
            </w:r>
            <w:proofErr w:type="gramEnd"/>
            <w:r>
              <w:rPr>
                <w:rFonts w:eastAsia="仿宋"/>
                <w:bCs/>
                <w:spacing w:val="6"/>
                <w:kern w:val="0"/>
                <w:sz w:val="24"/>
                <w:szCs w:val="28"/>
              </w:rPr>
              <w:t>圈内的企业人群分享绿色生活方式和资源共享。提供线上线下活动，增进社区成员之间的交流。</w:t>
            </w:r>
          </w:p>
          <w:p w14:paraId="69CEB56D" w14:textId="77777777" w:rsidR="00352C9C" w:rsidRDefault="00000000">
            <w:pPr>
              <w:widowControl/>
              <w:adjustRightInd w:val="0"/>
              <w:snapToGrid w:val="0"/>
              <w:spacing w:line="400" w:lineRule="exact"/>
              <w:ind w:firstLineChars="200" w:firstLine="504"/>
              <w:rPr>
                <w:rFonts w:eastAsia="仿宋_GB2312"/>
                <w:bCs/>
                <w:spacing w:val="6"/>
                <w:kern w:val="0"/>
                <w:sz w:val="24"/>
                <w:szCs w:val="28"/>
              </w:rPr>
            </w:pPr>
            <w:r>
              <w:rPr>
                <w:rFonts w:eastAsia="仿宋"/>
                <w:bCs/>
                <w:spacing w:val="6"/>
                <w:kern w:val="0"/>
                <w:sz w:val="24"/>
                <w:szCs w:val="28"/>
              </w:rPr>
              <w:t>3.</w:t>
            </w:r>
            <w:r>
              <w:rPr>
                <w:rFonts w:eastAsia="仿宋"/>
                <w:bCs/>
                <w:spacing w:val="6"/>
                <w:kern w:val="0"/>
                <w:sz w:val="24"/>
                <w:szCs w:val="28"/>
              </w:rPr>
              <w:t>注意事项：鼓励参赛学生结合自身专业特长，如计算机科学、环境科学、社会学等，明确自身强项与实力，通过解决实际问题达到可持续发展的目标。</w:t>
            </w:r>
          </w:p>
        </w:tc>
      </w:tr>
      <w:tr w:rsidR="00352C9C" w14:paraId="3CF9145D" w14:textId="77777777">
        <w:trPr>
          <w:trHeight w:val="1095"/>
          <w:jc w:val="center"/>
        </w:trPr>
        <w:tc>
          <w:tcPr>
            <w:tcW w:w="1835" w:type="dxa"/>
            <w:tcBorders>
              <w:tl2br w:val="nil"/>
              <w:tr2bl w:val="nil"/>
            </w:tcBorders>
            <w:shd w:val="clear" w:color="auto" w:fill="FFFFFF"/>
            <w:vAlign w:val="center"/>
          </w:tcPr>
          <w:p w14:paraId="0819B6C3" w14:textId="77777777" w:rsidR="00352C9C" w:rsidRDefault="00000000">
            <w:pPr>
              <w:widowControl/>
              <w:adjustRightInd w:val="0"/>
              <w:snapToGrid w:val="0"/>
              <w:spacing w:line="440" w:lineRule="exact"/>
              <w:jc w:val="center"/>
              <w:rPr>
                <w:rFonts w:eastAsia="楷体"/>
                <w:kern w:val="0"/>
                <w:sz w:val="28"/>
                <w:szCs w:val="28"/>
              </w:rPr>
            </w:pPr>
            <w:r>
              <w:rPr>
                <w:rFonts w:eastAsia="楷体"/>
                <w:kern w:val="0"/>
                <w:sz w:val="28"/>
                <w:szCs w:val="28"/>
              </w:rPr>
              <w:lastRenderedPageBreak/>
              <w:t>预期取得的</w:t>
            </w:r>
          </w:p>
          <w:p w14:paraId="5D850F2F" w14:textId="77777777" w:rsidR="00352C9C" w:rsidRDefault="00000000">
            <w:pPr>
              <w:widowControl/>
              <w:adjustRightInd w:val="0"/>
              <w:snapToGrid w:val="0"/>
              <w:spacing w:line="440" w:lineRule="exact"/>
              <w:jc w:val="center"/>
              <w:rPr>
                <w:rFonts w:eastAsia="楷体"/>
                <w:kern w:val="0"/>
                <w:sz w:val="28"/>
                <w:szCs w:val="28"/>
                <w:lang w:val="en-GB"/>
              </w:rPr>
            </w:pPr>
            <w:r>
              <w:rPr>
                <w:rFonts w:eastAsia="楷体"/>
                <w:kern w:val="0"/>
                <w:sz w:val="28"/>
                <w:szCs w:val="28"/>
                <w:lang w:val="en-GB"/>
              </w:rPr>
              <w:t>经济社会效益</w:t>
            </w:r>
          </w:p>
        </w:tc>
        <w:tc>
          <w:tcPr>
            <w:tcW w:w="6939" w:type="dxa"/>
            <w:tcBorders>
              <w:bottom w:val="single" w:sz="4" w:space="0" w:color="auto"/>
              <w:tl2br w:val="nil"/>
              <w:tr2bl w:val="nil"/>
            </w:tcBorders>
            <w:shd w:val="clear" w:color="auto" w:fill="FFFFFF"/>
            <w:vAlign w:val="center"/>
          </w:tcPr>
          <w:p w14:paraId="54A46EB1"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通过实时监测和智能化管理建筑物的能源使用，平台可以帮助物业降低能源成本，提高能源利用效率。优化垃圾分类与回收流程，降低废物处理成本，实现资源循环利用，有望减少废弃物处理的经济负担。</w:t>
            </w:r>
          </w:p>
          <w:p w14:paraId="4337565D" w14:textId="77777777" w:rsidR="00352C9C" w:rsidRDefault="00000000">
            <w:pPr>
              <w:widowControl/>
              <w:adjustRightInd w:val="0"/>
              <w:snapToGrid w:val="0"/>
              <w:spacing w:line="400" w:lineRule="exact"/>
              <w:ind w:firstLineChars="200" w:firstLine="504"/>
              <w:rPr>
                <w:rFonts w:eastAsia="仿宋_GB2312"/>
                <w:bCs/>
                <w:spacing w:val="6"/>
                <w:kern w:val="0"/>
                <w:sz w:val="24"/>
                <w:szCs w:val="28"/>
              </w:rPr>
            </w:pPr>
            <w:r>
              <w:rPr>
                <w:rFonts w:eastAsia="仿宋"/>
                <w:bCs/>
                <w:spacing w:val="6"/>
                <w:kern w:val="0"/>
                <w:sz w:val="24"/>
                <w:szCs w:val="28"/>
              </w:rPr>
              <w:t>通过切实推动</w:t>
            </w:r>
            <w:r>
              <w:rPr>
                <w:rFonts w:eastAsia="仿宋"/>
                <w:bCs/>
                <w:spacing w:val="6"/>
                <w:kern w:val="0"/>
                <w:sz w:val="24"/>
                <w:szCs w:val="28"/>
              </w:rPr>
              <w:t>ESG</w:t>
            </w:r>
            <w:r>
              <w:rPr>
                <w:rFonts w:eastAsia="仿宋"/>
                <w:bCs/>
                <w:spacing w:val="6"/>
                <w:kern w:val="0"/>
                <w:sz w:val="24"/>
                <w:szCs w:val="28"/>
              </w:rPr>
              <w:t>理念，绿色物业服务平台有望为社区实现可持续发展目标，包括减少碳足迹、提升社会公平性等方面的目标。</w:t>
            </w:r>
          </w:p>
        </w:tc>
      </w:tr>
      <w:tr w:rsidR="00352C9C" w14:paraId="74912B3C" w14:textId="77777777">
        <w:trPr>
          <w:trHeight w:val="1236"/>
          <w:jc w:val="center"/>
        </w:trPr>
        <w:tc>
          <w:tcPr>
            <w:tcW w:w="1835" w:type="dxa"/>
            <w:tcBorders>
              <w:right w:val="single" w:sz="4" w:space="0" w:color="auto"/>
              <w:tl2br w:val="nil"/>
              <w:tr2bl w:val="nil"/>
            </w:tcBorders>
            <w:shd w:val="clear" w:color="auto" w:fill="FFFFFF"/>
            <w:vAlign w:val="center"/>
          </w:tcPr>
          <w:p w14:paraId="3A8F00D0" w14:textId="77777777" w:rsidR="00352C9C" w:rsidRDefault="00000000">
            <w:pPr>
              <w:widowControl/>
              <w:adjustRightInd w:val="0"/>
              <w:snapToGrid w:val="0"/>
              <w:spacing w:line="440" w:lineRule="exact"/>
              <w:jc w:val="center"/>
              <w:rPr>
                <w:rFonts w:eastAsia="楷体"/>
                <w:kern w:val="0"/>
                <w:sz w:val="28"/>
                <w:szCs w:val="28"/>
                <w:lang w:val="en-GB"/>
              </w:rPr>
            </w:pPr>
            <w:r>
              <w:rPr>
                <w:rFonts w:eastAsia="楷体"/>
                <w:kern w:val="0"/>
                <w:sz w:val="28"/>
                <w:szCs w:val="28"/>
                <w:lang w:val="en-GB"/>
              </w:rPr>
              <w:t>作品要求</w:t>
            </w:r>
          </w:p>
        </w:tc>
        <w:tc>
          <w:tcPr>
            <w:tcW w:w="693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1B1EFAEA"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1.</w:t>
            </w:r>
            <w:r>
              <w:rPr>
                <w:rFonts w:eastAsia="仿宋"/>
                <w:bCs/>
                <w:spacing w:val="6"/>
                <w:kern w:val="0"/>
                <w:sz w:val="24"/>
                <w:szCs w:val="28"/>
              </w:rPr>
              <w:t>选题要求：选择题材应当与</w:t>
            </w:r>
            <w:r>
              <w:rPr>
                <w:rFonts w:eastAsia="仿宋"/>
                <w:bCs/>
                <w:spacing w:val="6"/>
                <w:kern w:val="0"/>
                <w:sz w:val="24"/>
                <w:szCs w:val="28"/>
              </w:rPr>
              <w:t>ESG</w:t>
            </w:r>
            <w:r>
              <w:rPr>
                <w:rFonts w:eastAsia="仿宋"/>
                <w:bCs/>
                <w:spacing w:val="6"/>
                <w:kern w:val="0"/>
                <w:sz w:val="24"/>
                <w:szCs w:val="28"/>
              </w:rPr>
              <w:t>、物业领域相关。</w:t>
            </w:r>
          </w:p>
          <w:p w14:paraId="0E8CA433"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2.</w:t>
            </w:r>
            <w:r>
              <w:rPr>
                <w:rFonts w:eastAsia="仿宋"/>
                <w:bCs/>
                <w:spacing w:val="6"/>
                <w:kern w:val="0"/>
                <w:sz w:val="24"/>
                <w:szCs w:val="28"/>
              </w:rPr>
              <w:t>形式要求：作品可以采用论文、实验报告、设计方案等形式。文字叙述应当清晰明了，图表、表格等附加材料应当精确清晰。</w:t>
            </w:r>
          </w:p>
          <w:p w14:paraId="4483ED0D"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hint="eastAsia"/>
                <w:bCs/>
                <w:spacing w:val="6"/>
                <w:kern w:val="0"/>
                <w:sz w:val="24"/>
                <w:szCs w:val="28"/>
              </w:rPr>
              <w:t>3</w:t>
            </w:r>
            <w:r>
              <w:rPr>
                <w:rFonts w:eastAsia="仿宋"/>
                <w:bCs/>
                <w:spacing w:val="6"/>
                <w:kern w:val="0"/>
                <w:sz w:val="24"/>
                <w:szCs w:val="28"/>
              </w:rPr>
              <w:t>.</w:t>
            </w:r>
            <w:r>
              <w:rPr>
                <w:rFonts w:eastAsia="仿宋"/>
                <w:bCs/>
                <w:spacing w:val="6"/>
                <w:kern w:val="0"/>
                <w:sz w:val="24"/>
                <w:szCs w:val="28"/>
              </w:rPr>
              <w:t>提交要求：作品需以电子文档的形式提交，接受常见格式如</w:t>
            </w:r>
            <w:r>
              <w:rPr>
                <w:rFonts w:eastAsia="仿宋"/>
                <w:bCs/>
                <w:spacing w:val="6"/>
                <w:kern w:val="0"/>
                <w:sz w:val="24"/>
                <w:szCs w:val="28"/>
              </w:rPr>
              <w:t>PDF</w:t>
            </w:r>
            <w:r>
              <w:rPr>
                <w:rFonts w:eastAsia="仿宋"/>
                <w:bCs/>
                <w:spacing w:val="6"/>
                <w:kern w:val="0"/>
                <w:sz w:val="24"/>
                <w:szCs w:val="28"/>
              </w:rPr>
              <w:t>或</w:t>
            </w:r>
            <w:r>
              <w:rPr>
                <w:rFonts w:eastAsia="仿宋"/>
                <w:bCs/>
                <w:spacing w:val="6"/>
                <w:kern w:val="0"/>
                <w:sz w:val="24"/>
                <w:szCs w:val="28"/>
              </w:rPr>
              <w:t>Word</w:t>
            </w:r>
            <w:r>
              <w:rPr>
                <w:rFonts w:eastAsia="仿宋"/>
                <w:bCs/>
                <w:spacing w:val="6"/>
                <w:kern w:val="0"/>
                <w:sz w:val="24"/>
                <w:szCs w:val="28"/>
              </w:rPr>
              <w:t>。图片或其他附加材料应当以高分辨率格式提交。</w:t>
            </w:r>
          </w:p>
          <w:p w14:paraId="1429F23A"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hint="eastAsia"/>
                <w:bCs/>
                <w:spacing w:val="6"/>
                <w:kern w:val="0"/>
                <w:sz w:val="24"/>
                <w:szCs w:val="28"/>
              </w:rPr>
              <w:t>4</w:t>
            </w:r>
            <w:r>
              <w:rPr>
                <w:rFonts w:eastAsia="仿宋"/>
                <w:bCs/>
                <w:spacing w:val="6"/>
                <w:kern w:val="0"/>
                <w:sz w:val="24"/>
                <w:szCs w:val="28"/>
              </w:rPr>
              <w:t>.</w:t>
            </w:r>
            <w:r>
              <w:rPr>
                <w:rFonts w:eastAsia="仿宋"/>
                <w:bCs/>
                <w:spacing w:val="6"/>
                <w:kern w:val="0"/>
                <w:sz w:val="24"/>
                <w:szCs w:val="28"/>
              </w:rPr>
              <w:t>字数要求：论文或报告字数限制在</w:t>
            </w:r>
            <w:r>
              <w:rPr>
                <w:rFonts w:eastAsia="仿宋"/>
                <w:bCs/>
                <w:spacing w:val="6"/>
                <w:kern w:val="0"/>
                <w:sz w:val="24"/>
                <w:szCs w:val="28"/>
              </w:rPr>
              <w:t>5000</w:t>
            </w:r>
            <w:r>
              <w:rPr>
                <w:rFonts w:eastAsia="仿宋"/>
                <w:bCs/>
                <w:spacing w:val="6"/>
                <w:kern w:val="0"/>
                <w:sz w:val="24"/>
                <w:szCs w:val="28"/>
              </w:rPr>
              <w:t>字之间。</w:t>
            </w:r>
          </w:p>
          <w:p w14:paraId="283E6121"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超出字数范围的部分将不被评审。</w:t>
            </w:r>
          </w:p>
          <w:p w14:paraId="7C210274"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hint="eastAsia"/>
                <w:bCs/>
                <w:spacing w:val="6"/>
                <w:kern w:val="0"/>
                <w:sz w:val="24"/>
                <w:szCs w:val="28"/>
              </w:rPr>
              <w:t>5</w:t>
            </w:r>
            <w:r>
              <w:rPr>
                <w:rFonts w:eastAsia="仿宋"/>
                <w:bCs/>
                <w:spacing w:val="6"/>
                <w:kern w:val="0"/>
                <w:sz w:val="24"/>
                <w:szCs w:val="28"/>
              </w:rPr>
              <w:t>.</w:t>
            </w:r>
            <w:r>
              <w:rPr>
                <w:rFonts w:eastAsia="仿宋"/>
                <w:bCs/>
                <w:spacing w:val="6"/>
                <w:kern w:val="0"/>
                <w:sz w:val="24"/>
                <w:szCs w:val="28"/>
              </w:rPr>
              <w:t>评选标准：</w:t>
            </w:r>
          </w:p>
          <w:p w14:paraId="196829AF"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内容深度：报告内容应深入挖掘选题，包含有实质性的内容，不仅限于表面描述。</w:t>
            </w:r>
          </w:p>
          <w:p w14:paraId="4C13D6B2"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创意独特性：评估作品中的创新思维和独特见解。</w:t>
            </w:r>
          </w:p>
          <w:p w14:paraId="30204661"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lastRenderedPageBreak/>
              <w:t>方法与技巧：对于设计类型的内容，评估使用的方法和技术的合理性与准确性。</w:t>
            </w:r>
          </w:p>
          <w:p w14:paraId="6138B74D"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bCs/>
                <w:spacing w:val="6"/>
                <w:kern w:val="0"/>
                <w:sz w:val="24"/>
                <w:szCs w:val="28"/>
              </w:rPr>
              <w:t>结论与展望：评估结论是否得当，对未来研究或应用的展望是否合理。</w:t>
            </w:r>
          </w:p>
          <w:p w14:paraId="57DCEA6D" w14:textId="77777777" w:rsidR="00352C9C" w:rsidRDefault="00000000">
            <w:pPr>
              <w:widowControl/>
              <w:adjustRightInd w:val="0"/>
              <w:snapToGrid w:val="0"/>
              <w:spacing w:line="400" w:lineRule="exact"/>
              <w:ind w:firstLineChars="200" w:firstLine="504"/>
              <w:rPr>
                <w:rFonts w:eastAsia="仿宋"/>
                <w:bCs/>
                <w:spacing w:val="6"/>
                <w:kern w:val="0"/>
                <w:sz w:val="24"/>
                <w:szCs w:val="28"/>
              </w:rPr>
            </w:pPr>
            <w:r>
              <w:rPr>
                <w:rFonts w:eastAsia="仿宋" w:hint="eastAsia"/>
                <w:bCs/>
                <w:spacing w:val="6"/>
                <w:kern w:val="0"/>
                <w:sz w:val="24"/>
                <w:szCs w:val="28"/>
              </w:rPr>
              <w:t>6</w:t>
            </w:r>
            <w:r>
              <w:rPr>
                <w:rFonts w:eastAsia="仿宋"/>
                <w:bCs/>
                <w:spacing w:val="6"/>
                <w:kern w:val="0"/>
                <w:sz w:val="24"/>
                <w:szCs w:val="28"/>
              </w:rPr>
              <w:t>.</w:t>
            </w:r>
            <w:r>
              <w:rPr>
                <w:rFonts w:eastAsia="仿宋"/>
                <w:bCs/>
                <w:spacing w:val="6"/>
                <w:kern w:val="0"/>
                <w:sz w:val="24"/>
                <w:szCs w:val="28"/>
              </w:rPr>
              <w:t>优劣标准：作品中存在明显论据支持，结构合理，逻辑清晰者将被视为优秀。创意独特，对于复杂问题提供新的解决思路者将被视为优秀。</w:t>
            </w:r>
          </w:p>
          <w:p w14:paraId="511A2F30" w14:textId="77777777" w:rsidR="00352C9C" w:rsidRDefault="00000000">
            <w:pPr>
              <w:widowControl/>
              <w:adjustRightInd w:val="0"/>
              <w:snapToGrid w:val="0"/>
              <w:spacing w:line="400" w:lineRule="exact"/>
              <w:ind w:firstLineChars="200" w:firstLine="504"/>
              <w:rPr>
                <w:rFonts w:eastAsia="仿宋_GB2312"/>
                <w:kern w:val="0"/>
                <w:sz w:val="24"/>
                <w:lang w:val="en-GB"/>
              </w:rPr>
            </w:pPr>
            <w:r>
              <w:rPr>
                <w:rFonts w:eastAsia="仿宋"/>
                <w:bCs/>
                <w:spacing w:val="6"/>
                <w:kern w:val="0"/>
                <w:sz w:val="24"/>
                <w:szCs w:val="28"/>
              </w:rPr>
              <w:t>对于实验或设计类作品，实施方法科学、数据准确的将被视为优秀。文字表达流畅、语言规范、图表清晰的作品将被视为优秀。</w:t>
            </w:r>
          </w:p>
        </w:tc>
      </w:tr>
    </w:tbl>
    <w:p w14:paraId="0034A518" w14:textId="77777777" w:rsidR="00352C9C" w:rsidRDefault="00352C9C">
      <w:pPr>
        <w:widowControl/>
        <w:tabs>
          <w:tab w:val="left" w:pos="8640"/>
        </w:tabs>
        <w:adjustRightInd w:val="0"/>
        <w:snapToGrid w:val="0"/>
        <w:spacing w:line="440" w:lineRule="exact"/>
        <w:jc w:val="left"/>
        <w:rPr>
          <w:rFonts w:eastAsia="方正黑体简体"/>
          <w:bCs/>
          <w:spacing w:val="6"/>
          <w:kern w:val="0"/>
          <w:sz w:val="32"/>
          <w:szCs w:val="32"/>
          <w:lang w:val="en-GB"/>
        </w:rPr>
      </w:pPr>
    </w:p>
    <w:p w14:paraId="7EAE4CC7" w14:textId="77777777" w:rsidR="00352C9C"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W w:w="87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920"/>
      </w:tblGrid>
      <w:tr w:rsidR="00352C9C" w14:paraId="67C28EFF" w14:textId="77777777">
        <w:trPr>
          <w:trHeight w:val="1842"/>
          <w:jc w:val="center"/>
        </w:trPr>
        <w:tc>
          <w:tcPr>
            <w:tcW w:w="1815" w:type="dxa"/>
            <w:tcBorders>
              <w:tl2br w:val="nil"/>
              <w:tr2bl w:val="nil"/>
            </w:tcBorders>
            <w:shd w:val="clear" w:color="auto" w:fill="FFFFFF"/>
            <w:vAlign w:val="center"/>
          </w:tcPr>
          <w:p w14:paraId="7FC45DEF"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920" w:type="dxa"/>
            <w:tcBorders>
              <w:tl2br w:val="nil"/>
              <w:tr2bl w:val="nil"/>
            </w:tcBorders>
            <w:shd w:val="clear" w:color="auto" w:fill="FFFFFF"/>
            <w:vAlign w:val="center"/>
          </w:tcPr>
          <w:p w14:paraId="2B549AC7" w14:textId="77777777" w:rsidR="00352C9C" w:rsidRDefault="00000000">
            <w:pPr>
              <w:widowControl/>
              <w:adjustRightInd w:val="0"/>
              <w:snapToGrid w:val="0"/>
              <w:spacing w:line="400" w:lineRule="exact"/>
              <w:ind w:firstLineChars="200" w:firstLine="504"/>
              <w:rPr>
                <w:rFonts w:eastAsia="仿宋_GB2312"/>
                <w:bCs/>
                <w:spacing w:val="6"/>
                <w:kern w:val="0"/>
                <w:sz w:val="24"/>
                <w:szCs w:val="28"/>
                <w:lang w:val="en-GB"/>
              </w:rPr>
            </w:pPr>
            <w:r>
              <w:rPr>
                <w:rFonts w:eastAsia="仿宋"/>
                <w:bCs/>
                <w:spacing w:val="6"/>
                <w:kern w:val="0"/>
                <w:sz w:val="24"/>
                <w:szCs w:val="28"/>
              </w:rPr>
              <w:t>北京</w:t>
            </w:r>
            <w:proofErr w:type="gramStart"/>
            <w:r>
              <w:rPr>
                <w:rFonts w:eastAsia="仿宋"/>
                <w:bCs/>
                <w:spacing w:val="6"/>
                <w:kern w:val="0"/>
                <w:sz w:val="24"/>
                <w:szCs w:val="28"/>
              </w:rPr>
              <w:t>绿投环境</w:t>
            </w:r>
            <w:proofErr w:type="gramEnd"/>
            <w:r>
              <w:rPr>
                <w:rFonts w:eastAsia="仿宋"/>
                <w:bCs/>
                <w:spacing w:val="6"/>
                <w:kern w:val="0"/>
                <w:sz w:val="24"/>
                <w:szCs w:val="28"/>
              </w:rPr>
              <w:t>社会治理研究院可以为参赛团队</w:t>
            </w:r>
            <w:r>
              <w:rPr>
                <w:rFonts w:eastAsia="仿宋" w:hint="eastAsia"/>
                <w:bCs/>
                <w:spacing w:val="6"/>
                <w:kern w:val="0"/>
                <w:sz w:val="24"/>
                <w:szCs w:val="28"/>
              </w:rPr>
              <w:t>提供参</w:t>
            </w:r>
            <w:r>
              <w:rPr>
                <w:rFonts w:eastAsia="仿宋"/>
                <w:bCs/>
                <w:spacing w:val="6"/>
                <w:kern w:val="0"/>
                <w:sz w:val="24"/>
                <w:szCs w:val="28"/>
              </w:rPr>
              <w:t>观应用场景、实践调研</w:t>
            </w:r>
            <w:r>
              <w:rPr>
                <w:rFonts w:eastAsia="仿宋" w:hint="eastAsia"/>
                <w:bCs/>
                <w:spacing w:val="6"/>
                <w:kern w:val="0"/>
                <w:sz w:val="24"/>
                <w:szCs w:val="28"/>
              </w:rPr>
              <w:t>，</w:t>
            </w:r>
            <w:r>
              <w:rPr>
                <w:rFonts w:eastAsia="仿宋"/>
                <w:bCs/>
                <w:spacing w:val="6"/>
                <w:kern w:val="0"/>
                <w:sz w:val="24"/>
                <w:szCs w:val="28"/>
              </w:rPr>
              <w:t>提供可供参考的以往相关研究资料，推动产教融合。</w:t>
            </w:r>
          </w:p>
        </w:tc>
      </w:tr>
      <w:tr w:rsidR="00352C9C" w14:paraId="3C53994E" w14:textId="77777777">
        <w:trPr>
          <w:trHeight w:val="697"/>
          <w:jc w:val="center"/>
        </w:trPr>
        <w:tc>
          <w:tcPr>
            <w:tcW w:w="1815" w:type="dxa"/>
            <w:tcBorders>
              <w:tl2br w:val="nil"/>
              <w:tr2bl w:val="nil"/>
            </w:tcBorders>
            <w:shd w:val="clear" w:color="auto" w:fill="FFFFFF"/>
            <w:vAlign w:val="center"/>
          </w:tcPr>
          <w:p w14:paraId="2DF4AA26" w14:textId="77777777" w:rsidR="00352C9C" w:rsidRDefault="00000000">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920" w:type="dxa"/>
            <w:tcBorders>
              <w:tl2br w:val="nil"/>
              <w:tr2bl w:val="nil"/>
            </w:tcBorders>
            <w:shd w:val="clear" w:color="auto" w:fill="FFFFFF"/>
            <w:vAlign w:val="center"/>
          </w:tcPr>
          <w:p w14:paraId="1E3041A8" w14:textId="77777777" w:rsidR="00352C9C" w:rsidRDefault="00000000">
            <w:pPr>
              <w:widowControl/>
              <w:adjustRightInd w:val="0"/>
              <w:snapToGrid w:val="0"/>
              <w:spacing w:line="400" w:lineRule="exact"/>
              <w:ind w:firstLineChars="200" w:firstLine="504"/>
              <w:rPr>
                <w:rFonts w:eastAsia="仿宋_GB2312"/>
                <w:bCs/>
                <w:spacing w:val="6"/>
                <w:kern w:val="0"/>
                <w:sz w:val="24"/>
                <w:szCs w:val="28"/>
              </w:rPr>
            </w:pPr>
            <w:r>
              <w:rPr>
                <w:rFonts w:eastAsia="仿宋"/>
                <w:bCs/>
                <w:spacing w:val="6"/>
                <w:kern w:val="0"/>
                <w:sz w:val="24"/>
                <w:szCs w:val="28"/>
              </w:rPr>
              <w:t>为部分优秀获奖团队提供线下实习工作机会，并由研究院出具实习证明。</w:t>
            </w:r>
          </w:p>
        </w:tc>
      </w:tr>
    </w:tbl>
    <w:p w14:paraId="6E2D25EA" w14:textId="77777777" w:rsidR="00352C9C" w:rsidRDefault="00000000">
      <w:pPr>
        <w:widowControl/>
        <w:jc w:val="left"/>
        <w:rPr>
          <w:rFonts w:eastAsia="方正小标宋简体"/>
          <w:bCs/>
          <w:kern w:val="0"/>
          <w:sz w:val="32"/>
          <w:szCs w:val="32"/>
        </w:rPr>
      </w:pPr>
      <w:r>
        <w:rPr>
          <w:rFonts w:eastAsia="方正小标宋简体"/>
          <w:bCs/>
          <w:kern w:val="0"/>
          <w:sz w:val="32"/>
          <w:szCs w:val="32"/>
        </w:rPr>
        <w:br w:type="page"/>
      </w:r>
    </w:p>
    <w:p w14:paraId="55148761" w14:textId="77777777" w:rsidR="00352C9C" w:rsidRDefault="00000000">
      <w:pPr>
        <w:widowControl/>
        <w:adjustRightInd w:val="0"/>
        <w:snapToGrid w:val="0"/>
        <w:spacing w:line="600" w:lineRule="exact"/>
        <w:jc w:val="center"/>
        <w:rPr>
          <w:rFonts w:eastAsia="方正小标宋简体"/>
          <w:kern w:val="0"/>
          <w:sz w:val="44"/>
          <w:szCs w:val="32"/>
          <w:lang w:val="en-GB"/>
        </w:rPr>
      </w:pPr>
      <w:r>
        <w:rPr>
          <w:rFonts w:eastAsia="方正小标宋简体"/>
          <w:kern w:val="0"/>
          <w:sz w:val="44"/>
          <w:szCs w:val="32"/>
          <w:lang w:val="en-GB"/>
        </w:rPr>
        <w:lastRenderedPageBreak/>
        <w:t>“</w:t>
      </w:r>
      <w:r>
        <w:rPr>
          <w:rFonts w:eastAsia="方正小标宋简体"/>
          <w:kern w:val="0"/>
          <w:sz w:val="44"/>
          <w:szCs w:val="32"/>
          <w:lang w:val="en-GB"/>
        </w:rPr>
        <w:t>青协发展</w:t>
      </w:r>
      <w:r>
        <w:rPr>
          <w:rFonts w:eastAsia="方正小标宋简体"/>
          <w:kern w:val="0"/>
          <w:sz w:val="44"/>
          <w:szCs w:val="32"/>
          <w:lang w:val="en-GB"/>
        </w:rPr>
        <w:t>”</w:t>
      </w:r>
      <w:r>
        <w:rPr>
          <w:rFonts w:eastAsia="方正小标宋简体"/>
          <w:kern w:val="0"/>
          <w:sz w:val="44"/>
          <w:szCs w:val="32"/>
          <w:lang w:val="en-GB"/>
        </w:rPr>
        <w:t>京津</w:t>
      </w:r>
      <w:proofErr w:type="gramStart"/>
      <w:r>
        <w:rPr>
          <w:rFonts w:eastAsia="方正小标宋简体"/>
          <w:kern w:val="0"/>
          <w:sz w:val="44"/>
          <w:szCs w:val="32"/>
          <w:lang w:val="en-GB"/>
        </w:rPr>
        <w:t>冀区域</w:t>
      </w:r>
      <w:proofErr w:type="gramEnd"/>
      <w:r>
        <w:rPr>
          <w:rFonts w:eastAsia="方正小标宋简体"/>
          <w:kern w:val="0"/>
          <w:sz w:val="44"/>
          <w:szCs w:val="32"/>
          <w:lang w:val="en-GB"/>
        </w:rPr>
        <w:t>协同发展专项赛</w:t>
      </w:r>
    </w:p>
    <w:p w14:paraId="0F9A7A5E" w14:textId="77777777" w:rsidR="00352C9C" w:rsidRDefault="00000000">
      <w:pPr>
        <w:widowControl/>
        <w:tabs>
          <w:tab w:val="left" w:pos="8640"/>
        </w:tabs>
        <w:adjustRightInd w:val="0"/>
        <w:snapToGrid w:val="0"/>
        <w:spacing w:line="640" w:lineRule="exact"/>
        <w:jc w:val="center"/>
        <w:rPr>
          <w:rFonts w:eastAsia="方正小标宋简体"/>
          <w:bCs/>
          <w:kern w:val="0"/>
          <w:sz w:val="32"/>
          <w:szCs w:val="32"/>
        </w:rPr>
      </w:pPr>
      <w:r>
        <w:rPr>
          <w:rFonts w:eastAsia="方正小标宋简体"/>
          <w:kern w:val="0"/>
          <w:sz w:val="44"/>
          <w:szCs w:val="32"/>
          <w:lang w:val="en-GB"/>
        </w:rPr>
        <w:t>需求榜单</w:t>
      </w:r>
      <w:r>
        <w:rPr>
          <w:rFonts w:eastAsia="方正小标宋简体"/>
          <w:kern w:val="0"/>
          <w:sz w:val="44"/>
          <w:szCs w:val="32"/>
        </w:rPr>
        <w:t>-07</w:t>
      </w:r>
    </w:p>
    <w:p w14:paraId="345531BB" w14:textId="77777777" w:rsidR="00352C9C" w:rsidRDefault="00352C9C">
      <w:pPr>
        <w:widowControl/>
        <w:jc w:val="left"/>
        <w:rPr>
          <w:rFonts w:eastAsia="方正黑体简体"/>
          <w:kern w:val="0"/>
          <w:sz w:val="24"/>
          <w:lang w:val="en-GB"/>
        </w:rPr>
      </w:pPr>
    </w:p>
    <w:p w14:paraId="436194A5" w14:textId="77777777" w:rsidR="00352C9C"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46"/>
        <w:gridCol w:w="1515"/>
        <w:gridCol w:w="2971"/>
      </w:tblGrid>
      <w:tr w:rsidR="00352C9C" w14:paraId="7F456A2C" w14:textId="77777777">
        <w:trPr>
          <w:trHeight w:val="582"/>
          <w:jc w:val="center"/>
        </w:trPr>
        <w:tc>
          <w:tcPr>
            <w:tcW w:w="1668" w:type="dxa"/>
            <w:vAlign w:val="center"/>
          </w:tcPr>
          <w:p w14:paraId="1190633F" w14:textId="77777777" w:rsidR="00352C9C"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14:paraId="6B3C318A" w14:textId="77777777" w:rsidR="00352C9C" w:rsidRDefault="00000000">
            <w:pPr>
              <w:widowControl/>
              <w:jc w:val="center"/>
              <w:textAlignment w:val="center"/>
              <w:rPr>
                <w:rFonts w:eastAsia="方正仿宋简体"/>
                <w:color w:val="000000"/>
                <w:kern w:val="0"/>
                <w:sz w:val="24"/>
                <w:lang w:val="en-GB"/>
              </w:rPr>
            </w:pPr>
            <w:r>
              <w:rPr>
                <w:rFonts w:eastAsia="仿宋"/>
                <w:color w:val="000000"/>
                <w:kern w:val="0"/>
                <w:sz w:val="24"/>
                <w:lang w:val="en-GB"/>
              </w:rPr>
              <w:t>北京汽车集团有限公司</w:t>
            </w:r>
          </w:p>
        </w:tc>
      </w:tr>
      <w:tr w:rsidR="00352C9C" w14:paraId="3411C980" w14:textId="77777777">
        <w:trPr>
          <w:trHeight w:val="582"/>
          <w:jc w:val="center"/>
        </w:trPr>
        <w:tc>
          <w:tcPr>
            <w:tcW w:w="1668" w:type="dxa"/>
            <w:vAlign w:val="center"/>
          </w:tcPr>
          <w:p w14:paraId="250721AE" w14:textId="77777777" w:rsidR="00352C9C" w:rsidRDefault="00000000">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14:paraId="1DA3E841" w14:textId="77777777" w:rsidR="00352C9C" w:rsidRDefault="00000000">
            <w:pPr>
              <w:widowControl/>
              <w:jc w:val="center"/>
              <w:textAlignment w:val="center"/>
              <w:rPr>
                <w:rFonts w:eastAsia="方正仿宋简体"/>
                <w:color w:val="000000"/>
                <w:kern w:val="0"/>
                <w:sz w:val="24"/>
              </w:rPr>
            </w:pPr>
            <w:r>
              <w:rPr>
                <w:rFonts w:eastAsia="仿宋"/>
                <w:color w:val="000000"/>
                <w:kern w:val="0"/>
                <w:sz w:val="24"/>
                <w:lang w:val="en-GB"/>
              </w:rPr>
              <w:t>国有企业</w:t>
            </w:r>
          </w:p>
        </w:tc>
      </w:tr>
      <w:tr w:rsidR="00352C9C" w14:paraId="275D6D75" w14:textId="77777777">
        <w:trPr>
          <w:trHeight w:val="567"/>
          <w:jc w:val="center"/>
        </w:trPr>
        <w:tc>
          <w:tcPr>
            <w:tcW w:w="1668" w:type="dxa"/>
            <w:vAlign w:val="center"/>
          </w:tcPr>
          <w:p w14:paraId="296BFCB5" w14:textId="77777777" w:rsidR="00352C9C" w:rsidRDefault="00000000">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14:paraId="2ECA70FD" w14:textId="77777777" w:rsidR="00352C9C" w:rsidRDefault="00000000">
            <w:pPr>
              <w:widowControl/>
              <w:jc w:val="center"/>
              <w:textAlignment w:val="center"/>
              <w:rPr>
                <w:rFonts w:eastAsia="方正仿宋简体"/>
                <w:color w:val="000000"/>
                <w:kern w:val="0"/>
                <w:sz w:val="24"/>
                <w:lang w:val="en-GB"/>
              </w:rPr>
            </w:pPr>
            <w:r>
              <w:rPr>
                <w:rFonts w:eastAsia="仿宋"/>
                <w:color w:val="000000"/>
                <w:kern w:val="0"/>
                <w:sz w:val="24"/>
                <w:lang w:val="en-GB"/>
              </w:rPr>
              <w:t>北京市顺义区双河大街</w:t>
            </w:r>
            <w:r>
              <w:rPr>
                <w:rFonts w:eastAsia="仿宋"/>
                <w:color w:val="000000"/>
                <w:kern w:val="0"/>
                <w:sz w:val="24"/>
                <w:lang w:val="en-GB"/>
              </w:rPr>
              <w:t>99</w:t>
            </w:r>
            <w:r>
              <w:rPr>
                <w:rFonts w:eastAsia="仿宋"/>
                <w:color w:val="000000"/>
                <w:kern w:val="0"/>
                <w:sz w:val="24"/>
                <w:lang w:val="en-GB"/>
              </w:rPr>
              <w:t>号</w:t>
            </w:r>
          </w:p>
        </w:tc>
      </w:tr>
      <w:tr w:rsidR="00352C9C" w14:paraId="086B6375" w14:textId="77777777">
        <w:trPr>
          <w:trHeight w:val="1242"/>
          <w:jc w:val="center"/>
        </w:trPr>
        <w:tc>
          <w:tcPr>
            <w:tcW w:w="1668" w:type="dxa"/>
            <w:vAlign w:val="center"/>
          </w:tcPr>
          <w:p w14:paraId="463CE949" w14:textId="77777777" w:rsidR="00352C9C" w:rsidRDefault="00000000">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14:paraId="29CE6FCF" w14:textId="77777777" w:rsidR="00352C9C" w:rsidRDefault="00000000">
            <w:pPr>
              <w:widowControl/>
              <w:spacing w:line="400" w:lineRule="exact"/>
              <w:ind w:firstLineChars="200" w:firstLine="480"/>
              <w:jc w:val="left"/>
              <w:rPr>
                <w:rFonts w:eastAsia="仿宋"/>
                <w:kern w:val="0"/>
                <w:sz w:val="24"/>
                <w:lang w:val="en-GB"/>
              </w:rPr>
            </w:pPr>
            <w:r>
              <w:rPr>
                <w:rFonts w:eastAsia="仿宋"/>
                <w:kern w:val="0"/>
                <w:sz w:val="24"/>
                <w:lang w:val="en-GB"/>
              </w:rPr>
              <w:t>北京汽车集团有限公司是中国汽车行业的骨干企业，成立于</w:t>
            </w:r>
            <w:r>
              <w:rPr>
                <w:rFonts w:eastAsia="仿宋"/>
                <w:kern w:val="0"/>
                <w:sz w:val="24"/>
                <w:lang w:val="en-GB"/>
              </w:rPr>
              <w:t>1958</w:t>
            </w:r>
            <w:r>
              <w:rPr>
                <w:rFonts w:eastAsia="仿宋"/>
                <w:kern w:val="0"/>
                <w:sz w:val="24"/>
                <w:lang w:val="en-GB"/>
              </w:rPr>
              <w:t>年，总部位于北京。现已发展成长为年营业收入</w:t>
            </w:r>
            <w:r>
              <w:rPr>
                <w:rFonts w:eastAsia="仿宋"/>
                <w:kern w:val="0"/>
                <w:sz w:val="24"/>
                <w:lang w:val="en-GB"/>
              </w:rPr>
              <w:t>5000</w:t>
            </w:r>
            <w:r>
              <w:rPr>
                <w:rFonts w:eastAsia="仿宋"/>
                <w:kern w:val="0"/>
                <w:sz w:val="24"/>
                <w:lang w:val="en-GB"/>
              </w:rPr>
              <w:t>亿元左右、连续</w:t>
            </w:r>
            <w:r>
              <w:rPr>
                <w:rFonts w:eastAsia="仿宋"/>
                <w:kern w:val="0"/>
                <w:sz w:val="24"/>
                <w:lang w:val="en-GB"/>
              </w:rPr>
              <w:t>1</w:t>
            </w:r>
            <w:r>
              <w:rPr>
                <w:rFonts w:eastAsia="仿宋"/>
                <w:kern w:val="0"/>
                <w:sz w:val="24"/>
              </w:rPr>
              <w:t>1</w:t>
            </w:r>
            <w:r>
              <w:rPr>
                <w:rFonts w:eastAsia="仿宋"/>
                <w:kern w:val="0"/>
                <w:sz w:val="24"/>
                <w:lang w:val="en-GB"/>
              </w:rPr>
              <w:t>年入围世界</w:t>
            </w:r>
            <w:r>
              <w:rPr>
                <w:rFonts w:eastAsia="仿宋"/>
                <w:kern w:val="0"/>
                <w:sz w:val="24"/>
                <w:lang w:val="en-GB"/>
              </w:rPr>
              <w:t>500</w:t>
            </w:r>
            <w:r>
              <w:rPr>
                <w:rFonts w:eastAsia="仿宋"/>
                <w:kern w:val="0"/>
                <w:sz w:val="24"/>
                <w:lang w:val="en-GB"/>
              </w:rPr>
              <w:t>强的大型企业集团，建立起涵盖整车及零部件研发制造、汽车服务贸易、综合出行服务、金融与投资等业务的完整产业链，具有</w:t>
            </w:r>
            <w:r>
              <w:rPr>
                <w:rFonts w:eastAsia="仿宋"/>
                <w:kern w:val="0"/>
                <w:sz w:val="24"/>
                <w:lang w:val="en-GB"/>
              </w:rPr>
              <w:t>“</w:t>
            </w:r>
            <w:r>
              <w:rPr>
                <w:rFonts w:eastAsia="仿宋"/>
                <w:kern w:val="0"/>
                <w:sz w:val="24"/>
                <w:lang w:val="en-GB"/>
              </w:rPr>
              <w:t>汽车产品品种全、新能源汽车市场保有量名列前茅</w:t>
            </w:r>
            <w:r>
              <w:rPr>
                <w:rFonts w:eastAsia="仿宋"/>
                <w:kern w:val="0"/>
                <w:sz w:val="24"/>
                <w:lang w:val="en-GB"/>
              </w:rPr>
              <w:t>”</w:t>
            </w:r>
            <w:r>
              <w:rPr>
                <w:rFonts w:eastAsia="仿宋"/>
                <w:kern w:val="0"/>
                <w:sz w:val="24"/>
                <w:lang w:val="en-GB"/>
              </w:rPr>
              <w:t>的鲜明特点。</w:t>
            </w:r>
          </w:p>
          <w:p w14:paraId="6FA42D51" w14:textId="77777777" w:rsidR="00352C9C" w:rsidRDefault="00000000">
            <w:pPr>
              <w:widowControl/>
              <w:spacing w:line="400" w:lineRule="exact"/>
              <w:ind w:firstLineChars="200" w:firstLine="480"/>
              <w:jc w:val="left"/>
              <w:rPr>
                <w:rFonts w:eastAsia="方正仿宋简体"/>
                <w:bCs/>
                <w:spacing w:val="6"/>
                <w:kern w:val="0"/>
                <w:sz w:val="24"/>
                <w:szCs w:val="28"/>
                <w:lang w:val="en-GB"/>
              </w:rPr>
            </w:pPr>
            <w:r>
              <w:rPr>
                <w:rFonts w:eastAsia="仿宋"/>
                <w:kern w:val="0"/>
                <w:sz w:val="24"/>
                <w:lang w:val="en-GB"/>
              </w:rPr>
              <w:t>北汽集团现聚焦整车、零部件、服务贸易三大主营业务，旗下拥有自主乘用车</w:t>
            </w:r>
            <w:r>
              <w:rPr>
                <w:rFonts w:eastAsia="仿宋"/>
                <w:kern w:val="0"/>
                <w:sz w:val="24"/>
                <w:lang w:val="en-GB"/>
              </w:rPr>
              <w:t>——ARCFOX</w:t>
            </w:r>
            <w:proofErr w:type="gramStart"/>
            <w:r>
              <w:rPr>
                <w:rFonts w:eastAsia="仿宋"/>
                <w:kern w:val="0"/>
                <w:sz w:val="24"/>
                <w:lang w:val="en-GB"/>
              </w:rPr>
              <w:t>极</w:t>
            </w:r>
            <w:proofErr w:type="gramEnd"/>
            <w:r>
              <w:rPr>
                <w:rFonts w:eastAsia="仿宋"/>
                <w:kern w:val="0"/>
                <w:sz w:val="24"/>
                <w:lang w:val="en-GB"/>
              </w:rPr>
              <w:t>狐、</w:t>
            </w:r>
            <w:r>
              <w:rPr>
                <w:rFonts w:eastAsia="仿宋"/>
                <w:kern w:val="0"/>
                <w:sz w:val="24"/>
                <w:lang w:val="en-GB"/>
              </w:rPr>
              <w:t>BEIJING</w:t>
            </w:r>
            <w:r>
              <w:rPr>
                <w:rFonts w:eastAsia="仿宋"/>
                <w:kern w:val="0"/>
                <w:sz w:val="24"/>
                <w:lang w:val="en-GB"/>
              </w:rPr>
              <w:t>、北京；自主商用车</w:t>
            </w:r>
            <w:r>
              <w:rPr>
                <w:rFonts w:eastAsia="仿宋"/>
                <w:kern w:val="0"/>
                <w:sz w:val="24"/>
                <w:lang w:val="en-GB"/>
              </w:rPr>
              <w:t>——</w:t>
            </w:r>
            <w:r>
              <w:rPr>
                <w:rFonts w:eastAsia="仿宋"/>
                <w:kern w:val="0"/>
                <w:sz w:val="24"/>
                <w:lang w:val="en-GB"/>
              </w:rPr>
              <w:t>北汽福田、昌河汽车；合资品牌</w:t>
            </w:r>
            <w:r>
              <w:rPr>
                <w:rFonts w:eastAsia="仿宋"/>
                <w:kern w:val="0"/>
                <w:sz w:val="24"/>
                <w:lang w:val="en-GB"/>
              </w:rPr>
              <w:t>——</w:t>
            </w:r>
            <w:r>
              <w:rPr>
                <w:rFonts w:eastAsia="仿宋"/>
                <w:kern w:val="0"/>
                <w:sz w:val="24"/>
                <w:lang w:val="en-GB"/>
              </w:rPr>
              <w:t>北京奔驰、福建奔驰、北京现代、福田戴</w:t>
            </w:r>
            <w:proofErr w:type="gramStart"/>
            <w:r>
              <w:rPr>
                <w:rFonts w:eastAsia="仿宋"/>
                <w:kern w:val="0"/>
                <w:sz w:val="24"/>
                <w:lang w:val="en-GB"/>
              </w:rPr>
              <w:t>姆</w:t>
            </w:r>
            <w:proofErr w:type="gramEnd"/>
            <w:r>
              <w:rPr>
                <w:rFonts w:eastAsia="仿宋"/>
                <w:kern w:val="0"/>
                <w:sz w:val="24"/>
                <w:lang w:val="en-GB"/>
              </w:rPr>
              <w:t>勒，产品累计销量突破</w:t>
            </w:r>
            <w:r>
              <w:rPr>
                <w:rFonts w:eastAsia="仿宋"/>
                <w:kern w:val="0"/>
                <w:sz w:val="24"/>
                <w:lang w:val="en-GB"/>
              </w:rPr>
              <w:t>3100</w:t>
            </w:r>
            <w:r>
              <w:rPr>
                <w:rFonts w:eastAsia="仿宋"/>
                <w:kern w:val="0"/>
                <w:sz w:val="24"/>
                <w:lang w:val="en-GB"/>
              </w:rPr>
              <w:t>万辆，销往全球</w:t>
            </w:r>
            <w:r>
              <w:rPr>
                <w:rFonts w:eastAsia="仿宋"/>
                <w:kern w:val="0"/>
                <w:sz w:val="24"/>
                <w:lang w:val="en-GB"/>
              </w:rPr>
              <w:t>110</w:t>
            </w:r>
            <w:r>
              <w:rPr>
                <w:rFonts w:eastAsia="仿宋"/>
                <w:kern w:val="0"/>
                <w:sz w:val="24"/>
                <w:lang w:val="en-GB"/>
              </w:rPr>
              <w:t>个国家和地区。</w:t>
            </w:r>
          </w:p>
        </w:tc>
      </w:tr>
      <w:tr w:rsidR="00352C9C" w14:paraId="2F3B98DD" w14:textId="77777777">
        <w:trPr>
          <w:trHeight w:val="535"/>
          <w:jc w:val="center"/>
        </w:trPr>
        <w:tc>
          <w:tcPr>
            <w:tcW w:w="1668" w:type="dxa"/>
            <w:vAlign w:val="center"/>
          </w:tcPr>
          <w:p w14:paraId="1AD329B1" w14:textId="77777777" w:rsidR="00352C9C" w:rsidRDefault="00000000">
            <w:pPr>
              <w:widowControl/>
              <w:adjustRightInd w:val="0"/>
              <w:jc w:val="center"/>
              <w:rPr>
                <w:rFonts w:eastAsia="楷体"/>
                <w:kern w:val="0"/>
                <w:sz w:val="28"/>
                <w:szCs w:val="32"/>
                <w:lang w:val="en-GB"/>
              </w:rPr>
            </w:pPr>
            <w:r>
              <w:rPr>
                <w:rFonts w:eastAsia="楷体"/>
                <w:kern w:val="0"/>
                <w:sz w:val="28"/>
                <w:szCs w:val="32"/>
              </w:rPr>
              <w:t>联系人</w:t>
            </w:r>
          </w:p>
        </w:tc>
        <w:tc>
          <w:tcPr>
            <w:tcW w:w="2446" w:type="dxa"/>
            <w:vAlign w:val="center"/>
          </w:tcPr>
          <w:p w14:paraId="31F328E5" w14:textId="77777777" w:rsidR="00352C9C" w:rsidRDefault="00000000">
            <w:pPr>
              <w:widowControl/>
              <w:jc w:val="center"/>
              <w:rPr>
                <w:rFonts w:eastAsia="方正仿宋简体"/>
                <w:kern w:val="0"/>
                <w:sz w:val="24"/>
              </w:rPr>
            </w:pPr>
            <w:proofErr w:type="gramStart"/>
            <w:r>
              <w:rPr>
                <w:rFonts w:eastAsia="仿宋"/>
                <w:color w:val="000000"/>
                <w:kern w:val="0"/>
                <w:sz w:val="24"/>
              </w:rPr>
              <w:t>笪</w:t>
            </w:r>
            <w:proofErr w:type="gramEnd"/>
            <w:r>
              <w:rPr>
                <w:rFonts w:eastAsia="仿宋"/>
                <w:color w:val="000000"/>
                <w:kern w:val="0"/>
                <w:sz w:val="24"/>
              </w:rPr>
              <w:t>老师</w:t>
            </w:r>
          </w:p>
        </w:tc>
        <w:tc>
          <w:tcPr>
            <w:tcW w:w="1515" w:type="dxa"/>
            <w:vAlign w:val="center"/>
          </w:tcPr>
          <w:p w14:paraId="58749881" w14:textId="77777777" w:rsidR="00352C9C" w:rsidRDefault="00000000">
            <w:pPr>
              <w:widowControl/>
              <w:adjustRightInd w:val="0"/>
              <w:jc w:val="center"/>
              <w:rPr>
                <w:rFonts w:eastAsia="楷体"/>
                <w:kern w:val="0"/>
                <w:sz w:val="28"/>
                <w:szCs w:val="32"/>
                <w:lang w:val="en-GB"/>
              </w:rPr>
            </w:pPr>
            <w:r>
              <w:rPr>
                <w:rFonts w:eastAsia="楷体"/>
                <w:kern w:val="0"/>
                <w:sz w:val="28"/>
                <w:szCs w:val="32"/>
              </w:rPr>
              <w:t>联系方式</w:t>
            </w:r>
          </w:p>
        </w:tc>
        <w:tc>
          <w:tcPr>
            <w:tcW w:w="2971" w:type="dxa"/>
            <w:vAlign w:val="center"/>
          </w:tcPr>
          <w:p w14:paraId="0C0B795D" w14:textId="77777777" w:rsidR="00352C9C" w:rsidRDefault="00000000">
            <w:pPr>
              <w:widowControl/>
              <w:jc w:val="center"/>
              <w:rPr>
                <w:rFonts w:eastAsia="方正仿宋简体"/>
                <w:kern w:val="0"/>
                <w:sz w:val="24"/>
                <w:lang w:val="en-GB"/>
              </w:rPr>
            </w:pPr>
            <w:r>
              <w:rPr>
                <w:rFonts w:eastAsia="方正仿宋简体"/>
                <w:kern w:val="0"/>
                <w:sz w:val="24"/>
                <w:lang w:val="en-GB"/>
              </w:rPr>
              <w:t>18611131074</w:t>
            </w:r>
          </w:p>
        </w:tc>
      </w:tr>
    </w:tbl>
    <w:p w14:paraId="1C6412FB" w14:textId="77777777" w:rsidR="00352C9C" w:rsidRDefault="00352C9C">
      <w:pPr>
        <w:widowControl/>
        <w:jc w:val="left"/>
        <w:rPr>
          <w:rFonts w:eastAsia="方正黑体简体"/>
          <w:kern w:val="0"/>
          <w:sz w:val="24"/>
          <w:lang w:val="en-GB"/>
        </w:rPr>
      </w:pPr>
    </w:p>
    <w:p w14:paraId="4638DF9B" w14:textId="77777777" w:rsidR="00352C9C"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35"/>
        <w:gridCol w:w="6669"/>
      </w:tblGrid>
      <w:tr w:rsidR="00352C9C" w14:paraId="1F153649" w14:textId="77777777">
        <w:trPr>
          <w:trHeight w:val="90"/>
          <w:jc w:val="center"/>
        </w:trPr>
        <w:tc>
          <w:tcPr>
            <w:tcW w:w="1835" w:type="dxa"/>
            <w:tcBorders>
              <w:tl2br w:val="nil"/>
              <w:tr2bl w:val="nil"/>
            </w:tcBorders>
            <w:shd w:val="clear" w:color="auto" w:fill="FFFFFF"/>
            <w:vAlign w:val="center"/>
          </w:tcPr>
          <w:p w14:paraId="0EE70E89" w14:textId="77777777" w:rsidR="00352C9C" w:rsidRDefault="00000000">
            <w:pPr>
              <w:widowControl/>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14:paraId="51254D59" w14:textId="77777777" w:rsidR="00352C9C" w:rsidRDefault="00000000">
            <w:pPr>
              <w:widowControl/>
              <w:spacing w:line="400" w:lineRule="exact"/>
              <w:jc w:val="center"/>
              <w:rPr>
                <w:rFonts w:eastAsia="方正仿宋简体"/>
                <w:kern w:val="0"/>
                <w:sz w:val="24"/>
                <w:lang w:val="en-GB"/>
              </w:rPr>
            </w:pPr>
            <w:r>
              <w:rPr>
                <w:rFonts w:eastAsia="仿宋"/>
                <w:color w:val="000000"/>
                <w:kern w:val="0"/>
                <w:sz w:val="24"/>
                <w:lang w:val="en-GB"/>
              </w:rPr>
              <w:t>京津冀制造业一体化背景下的汽车智能座舱屏幕</w:t>
            </w:r>
            <w:r>
              <w:rPr>
                <w:rFonts w:eastAsia="仿宋"/>
                <w:color w:val="000000"/>
                <w:kern w:val="0"/>
                <w:sz w:val="24"/>
                <w:lang w:val="en-GB"/>
              </w:rPr>
              <w:t>3D HMI</w:t>
            </w:r>
            <w:r>
              <w:rPr>
                <w:rFonts w:eastAsia="仿宋"/>
                <w:color w:val="000000"/>
                <w:kern w:val="0"/>
                <w:sz w:val="24"/>
                <w:lang w:val="en-GB"/>
              </w:rPr>
              <w:t>界面设计</w:t>
            </w:r>
          </w:p>
        </w:tc>
      </w:tr>
      <w:tr w:rsidR="00352C9C" w14:paraId="3A303CF2" w14:textId="77777777">
        <w:trPr>
          <w:trHeight w:val="567"/>
          <w:jc w:val="center"/>
        </w:trPr>
        <w:tc>
          <w:tcPr>
            <w:tcW w:w="1835" w:type="dxa"/>
            <w:tcBorders>
              <w:tl2br w:val="nil"/>
              <w:tr2bl w:val="nil"/>
            </w:tcBorders>
            <w:shd w:val="clear" w:color="auto" w:fill="FFFFFF"/>
            <w:vAlign w:val="center"/>
          </w:tcPr>
          <w:p w14:paraId="0BD05807" w14:textId="77777777" w:rsidR="00352C9C" w:rsidRDefault="00000000">
            <w:pPr>
              <w:widowControl/>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14:paraId="52CDBF49" w14:textId="77777777" w:rsidR="00352C9C" w:rsidRDefault="00000000">
            <w:pPr>
              <w:widowControl/>
              <w:spacing w:line="400" w:lineRule="exact"/>
              <w:jc w:val="center"/>
              <w:rPr>
                <w:rFonts w:eastAsia="方正仿宋简体"/>
                <w:kern w:val="0"/>
                <w:sz w:val="24"/>
                <w:lang w:val="en-GB"/>
              </w:rPr>
            </w:pPr>
            <w:r>
              <w:rPr>
                <w:rFonts w:eastAsia="仿宋"/>
                <w:color w:val="000000"/>
                <w:kern w:val="0"/>
                <w:sz w:val="24"/>
              </w:rPr>
              <w:t>工业设计、艺术设计、车辆工程、机械工程、心理学等相关专业</w:t>
            </w:r>
          </w:p>
        </w:tc>
      </w:tr>
      <w:tr w:rsidR="00352C9C" w14:paraId="6018578F" w14:textId="77777777">
        <w:trPr>
          <w:trHeight w:val="771"/>
          <w:jc w:val="center"/>
        </w:trPr>
        <w:tc>
          <w:tcPr>
            <w:tcW w:w="1835" w:type="dxa"/>
            <w:tcBorders>
              <w:tl2br w:val="nil"/>
              <w:tr2bl w:val="nil"/>
            </w:tcBorders>
            <w:shd w:val="clear" w:color="auto" w:fill="FFFFFF"/>
            <w:vAlign w:val="center"/>
          </w:tcPr>
          <w:p w14:paraId="679ED931" w14:textId="77777777" w:rsidR="00352C9C" w:rsidRDefault="00000000">
            <w:pPr>
              <w:widowControl/>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14:paraId="53FF1F5E" w14:textId="77777777" w:rsidR="00352C9C" w:rsidRDefault="00000000">
            <w:pPr>
              <w:widowControl/>
              <w:adjustRightInd w:val="0"/>
              <w:snapToGrid w:val="0"/>
              <w:spacing w:line="400" w:lineRule="exact"/>
              <w:ind w:firstLineChars="200" w:firstLine="480"/>
              <w:rPr>
                <w:rFonts w:eastAsia="仿宋"/>
                <w:color w:val="000000"/>
                <w:kern w:val="0"/>
                <w:sz w:val="24"/>
                <w:lang w:eastAsia="zh-Hans"/>
              </w:rPr>
            </w:pPr>
            <w:r>
              <w:rPr>
                <w:rFonts w:eastAsia="仿宋"/>
                <w:color w:val="000000"/>
                <w:kern w:val="0"/>
                <w:sz w:val="24"/>
                <w:lang w:eastAsia="zh-Hans"/>
              </w:rPr>
              <w:t>从消费类智能电子产品到智能汽车，在当今车企座舱内屏幕的开发设计中，无论是新势力还是传统车企，已经把</w:t>
            </w:r>
            <w:r>
              <w:rPr>
                <w:rFonts w:eastAsia="仿宋"/>
                <w:color w:val="000000"/>
                <w:kern w:val="0"/>
                <w:sz w:val="24"/>
                <w:lang w:eastAsia="zh-Hans"/>
              </w:rPr>
              <w:t>3D HMI</w:t>
            </w:r>
            <w:r>
              <w:rPr>
                <w:rFonts w:eastAsia="仿宋"/>
                <w:color w:val="000000"/>
                <w:kern w:val="0"/>
                <w:sz w:val="24"/>
                <w:lang w:eastAsia="zh-Hans"/>
              </w:rPr>
              <w:t>显示技术作为一种设计趋势，它不仅为智能汽车提供直观、逼真的视觉效果，同时也提供了新型、良好的交互体验，为智能座舱内的交互设计拓宽了设计提升空间。</w:t>
            </w:r>
          </w:p>
          <w:p w14:paraId="7D632892" w14:textId="77777777" w:rsidR="00352C9C" w:rsidRDefault="00000000">
            <w:pPr>
              <w:widowControl/>
              <w:adjustRightInd w:val="0"/>
              <w:snapToGrid w:val="0"/>
              <w:spacing w:line="400" w:lineRule="exact"/>
              <w:ind w:firstLineChars="200" w:firstLine="480"/>
              <w:rPr>
                <w:rFonts w:eastAsia="仿宋"/>
                <w:kern w:val="0"/>
                <w:sz w:val="24"/>
                <w:lang w:val="en-GB" w:eastAsia="zh-Hans"/>
              </w:rPr>
            </w:pPr>
            <w:r>
              <w:rPr>
                <w:rFonts w:eastAsia="仿宋"/>
                <w:color w:val="000000"/>
                <w:kern w:val="0"/>
                <w:sz w:val="24"/>
                <w:lang w:eastAsia="zh-Hans"/>
              </w:rPr>
              <w:lastRenderedPageBreak/>
              <w:t>在京津冀协同发展的背景下，北汽集团本着致力于</w:t>
            </w:r>
            <w:r>
              <w:rPr>
                <w:rFonts w:eastAsia="仿宋"/>
                <w:color w:val="000000"/>
                <w:kern w:val="0"/>
                <w:sz w:val="24"/>
                <w:lang w:eastAsia="zh-Hans"/>
              </w:rPr>
              <w:t>“</w:t>
            </w:r>
            <w:r>
              <w:rPr>
                <w:rFonts w:eastAsia="仿宋"/>
                <w:color w:val="000000"/>
                <w:kern w:val="0"/>
                <w:sz w:val="24"/>
                <w:lang w:eastAsia="zh-Hans"/>
              </w:rPr>
              <w:t>以用户为中心，打造一流的用户体验</w:t>
            </w:r>
            <w:r>
              <w:rPr>
                <w:rFonts w:eastAsia="仿宋"/>
                <w:color w:val="000000"/>
                <w:kern w:val="0"/>
                <w:sz w:val="24"/>
                <w:lang w:eastAsia="zh-Hans"/>
              </w:rPr>
              <w:t>”</w:t>
            </w:r>
            <w:r>
              <w:rPr>
                <w:rFonts w:eastAsia="仿宋"/>
                <w:color w:val="000000"/>
                <w:kern w:val="0"/>
                <w:sz w:val="24"/>
                <w:lang w:eastAsia="zh-Hans"/>
              </w:rPr>
              <w:t>的宗旨，设计体现具有北汽品牌特色的差异化</w:t>
            </w:r>
            <w:r>
              <w:rPr>
                <w:rFonts w:eastAsia="仿宋"/>
                <w:color w:val="000000"/>
                <w:kern w:val="0"/>
                <w:sz w:val="24"/>
                <w:lang w:eastAsia="zh-Hans"/>
              </w:rPr>
              <w:t>3D HMI</w:t>
            </w:r>
            <w:r>
              <w:rPr>
                <w:rFonts w:eastAsia="仿宋"/>
                <w:color w:val="000000"/>
                <w:kern w:val="0"/>
                <w:sz w:val="24"/>
                <w:lang w:eastAsia="zh-Hans"/>
              </w:rPr>
              <w:t>产品，跳出设计束缚，以智能座舱、第三空间为理念，满足不同的消费人群，不同的交互主体，多种多样的需求，同时以</w:t>
            </w:r>
            <w:r>
              <w:rPr>
                <w:rFonts w:eastAsia="仿宋"/>
                <w:color w:val="000000"/>
                <w:kern w:val="0"/>
                <w:sz w:val="24"/>
                <w:lang w:eastAsia="zh-Hans"/>
              </w:rPr>
              <w:t>AI</w:t>
            </w:r>
            <w:r>
              <w:rPr>
                <w:rFonts w:eastAsia="仿宋"/>
                <w:color w:val="000000"/>
                <w:kern w:val="0"/>
                <w:sz w:val="24"/>
                <w:lang w:eastAsia="zh-Hans"/>
              </w:rPr>
              <w:t>大模型作为技术驱动，通过强大的用户意图分析能力，实现智能主动交互与</w:t>
            </w:r>
            <w:r>
              <w:rPr>
                <w:rFonts w:eastAsia="仿宋"/>
                <w:color w:val="000000"/>
                <w:kern w:val="0"/>
                <w:sz w:val="24"/>
                <w:lang w:eastAsia="zh-Hans"/>
              </w:rPr>
              <w:t>3D HMI</w:t>
            </w:r>
            <w:r>
              <w:rPr>
                <w:rFonts w:eastAsia="仿宋"/>
                <w:color w:val="000000"/>
                <w:kern w:val="0"/>
                <w:sz w:val="24"/>
                <w:lang w:eastAsia="zh-Hans"/>
              </w:rPr>
              <w:t>视觉效果的完美融合，多维度提升智能座舱交互体验，紧跟智能化加速发展的时代步伐，不断提高京津冀地区新能源智能网联汽车的发展水平。</w:t>
            </w:r>
          </w:p>
        </w:tc>
      </w:tr>
      <w:tr w:rsidR="00352C9C" w14:paraId="645FF16F" w14:textId="77777777">
        <w:trPr>
          <w:trHeight w:val="1095"/>
          <w:jc w:val="center"/>
        </w:trPr>
        <w:tc>
          <w:tcPr>
            <w:tcW w:w="1835" w:type="dxa"/>
            <w:tcBorders>
              <w:tl2br w:val="nil"/>
              <w:tr2bl w:val="nil"/>
            </w:tcBorders>
            <w:shd w:val="clear" w:color="auto" w:fill="FFFFFF"/>
            <w:vAlign w:val="center"/>
          </w:tcPr>
          <w:p w14:paraId="20E3DFCB" w14:textId="77777777" w:rsidR="00352C9C" w:rsidRDefault="00000000">
            <w:pPr>
              <w:widowControl/>
              <w:jc w:val="center"/>
              <w:rPr>
                <w:rFonts w:eastAsia="楷体"/>
                <w:kern w:val="0"/>
                <w:sz w:val="28"/>
                <w:szCs w:val="28"/>
              </w:rPr>
            </w:pPr>
            <w:r>
              <w:rPr>
                <w:rFonts w:eastAsia="楷体"/>
                <w:kern w:val="0"/>
                <w:sz w:val="28"/>
                <w:szCs w:val="28"/>
              </w:rPr>
              <w:lastRenderedPageBreak/>
              <w:t>预期取得的</w:t>
            </w:r>
          </w:p>
          <w:p w14:paraId="610D363A" w14:textId="77777777" w:rsidR="00352C9C" w:rsidRDefault="00000000">
            <w:pPr>
              <w:widowControl/>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sz="4" w:space="0" w:color="auto"/>
              <w:tl2br w:val="nil"/>
              <w:tr2bl w:val="nil"/>
            </w:tcBorders>
            <w:shd w:val="clear" w:color="auto" w:fill="FFFFFF"/>
            <w:vAlign w:val="center"/>
          </w:tcPr>
          <w:p w14:paraId="52E633D9" w14:textId="77777777" w:rsidR="00352C9C" w:rsidRDefault="00000000">
            <w:pPr>
              <w:widowControl/>
              <w:spacing w:line="400" w:lineRule="exact"/>
              <w:ind w:firstLineChars="200" w:firstLine="480"/>
              <w:jc w:val="left"/>
              <w:rPr>
                <w:rFonts w:eastAsia="仿宋"/>
                <w:kern w:val="0"/>
                <w:sz w:val="24"/>
                <w:lang w:val="en-GB"/>
              </w:rPr>
            </w:pPr>
            <w:r>
              <w:rPr>
                <w:rFonts w:eastAsia="仿宋"/>
                <w:kern w:val="0"/>
                <w:sz w:val="24"/>
                <w:lang w:eastAsia="zh-Hans"/>
              </w:rPr>
              <w:t>通过对用车场景的研究，依托</w:t>
            </w:r>
            <w:r>
              <w:rPr>
                <w:rFonts w:eastAsia="仿宋"/>
                <w:kern w:val="0"/>
                <w:sz w:val="24"/>
                <w:lang w:eastAsia="zh-Hans"/>
              </w:rPr>
              <w:t>AI</w:t>
            </w:r>
            <w:r>
              <w:rPr>
                <w:rFonts w:eastAsia="仿宋"/>
                <w:kern w:val="0"/>
                <w:sz w:val="24"/>
                <w:lang w:eastAsia="zh-Hans"/>
              </w:rPr>
              <w:t>大模型的技术支持，设计出适配各场景的</w:t>
            </w:r>
            <w:r>
              <w:rPr>
                <w:rFonts w:eastAsia="仿宋"/>
                <w:kern w:val="0"/>
                <w:sz w:val="24"/>
                <w:lang w:eastAsia="zh-Hans"/>
              </w:rPr>
              <w:t>3D HMI</w:t>
            </w:r>
            <w:r>
              <w:rPr>
                <w:rFonts w:eastAsia="仿宋"/>
                <w:kern w:val="0"/>
                <w:sz w:val="24"/>
                <w:lang w:eastAsia="zh-Hans"/>
              </w:rPr>
              <w:t>显示和交互方案，给消费者提供智能、生动的感知体验，力争实现</w:t>
            </w:r>
            <w:r>
              <w:rPr>
                <w:rFonts w:eastAsia="仿宋"/>
                <w:kern w:val="0"/>
                <w:sz w:val="24"/>
                <w:lang w:eastAsia="zh-Hans"/>
              </w:rPr>
              <w:t>“</w:t>
            </w:r>
            <w:r>
              <w:rPr>
                <w:rFonts w:eastAsia="仿宋"/>
                <w:kern w:val="0"/>
                <w:sz w:val="24"/>
                <w:lang w:eastAsia="zh-Hans"/>
              </w:rPr>
              <w:t>我有他无</w:t>
            </w:r>
            <w:r>
              <w:rPr>
                <w:rFonts w:eastAsia="仿宋"/>
                <w:kern w:val="0"/>
                <w:sz w:val="24"/>
                <w:lang w:eastAsia="zh-Hans"/>
              </w:rPr>
              <w:t>”</w:t>
            </w:r>
            <w:r>
              <w:rPr>
                <w:rFonts w:eastAsia="仿宋"/>
                <w:kern w:val="0"/>
                <w:sz w:val="24"/>
                <w:lang w:eastAsia="zh-Hans"/>
              </w:rPr>
              <w:t>的构想，把握和指导</w:t>
            </w:r>
            <w:r>
              <w:rPr>
                <w:rFonts w:eastAsia="仿宋"/>
                <w:kern w:val="0"/>
                <w:sz w:val="24"/>
                <w:lang w:eastAsia="zh-Hans"/>
              </w:rPr>
              <w:t>3D HMI</w:t>
            </w:r>
            <w:r>
              <w:rPr>
                <w:rFonts w:eastAsia="仿宋"/>
                <w:kern w:val="0"/>
                <w:sz w:val="24"/>
                <w:lang w:eastAsia="zh-Hans"/>
              </w:rPr>
              <w:t>技术趋势，指导交互体验的设计开发。</w:t>
            </w:r>
          </w:p>
        </w:tc>
      </w:tr>
      <w:tr w:rsidR="00352C9C" w14:paraId="4E822805" w14:textId="77777777">
        <w:trPr>
          <w:trHeight w:val="1236"/>
          <w:jc w:val="center"/>
        </w:trPr>
        <w:tc>
          <w:tcPr>
            <w:tcW w:w="1835" w:type="dxa"/>
            <w:tcBorders>
              <w:right w:val="single" w:sz="4" w:space="0" w:color="auto"/>
              <w:tl2br w:val="nil"/>
              <w:tr2bl w:val="nil"/>
            </w:tcBorders>
            <w:shd w:val="clear" w:color="auto" w:fill="FFFFFF"/>
            <w:vAlign w:val="center"/>
          </w:tcPr>
          <w:p w14:paraId="4FBE14DA" w14:textId="77777777" w:rsidR="00352C9C" w:rsidRDefault="00000000">
            <w:pPr>
              <w:widowControl/>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sz="4" w:space="0" w:color="auto"/>
              <w:left w:val="single" w:sz="4" w:space="0" w:color="auto"/>
              <w:bottom w:val="single" w:sz="4" w:space="0" w:color="auto"/>
              <w:right w:val="single" w:sz="4" w:space="0" w:color="auto"/>
              <w:tl2br w:val="nil"/>
              <w:tr2bl w:val="nil"/>
            </w:tcBorders>
            <w:shd w:val="clear" w:color="auto" w:fill="FFFFFF"/>
            <w:vAlign w:val="center"/>
          </w:tcPr>
          <w:p w14:paraId="4A32CDC1" w14:textId="77777777" w:rsidR="00352C9C" w:rsidRDefault="00000000">
            <w:pPr>
              <w:widowControl/>
              <w:spacing w:line="400" w:lineRule="exact"/>
              <w:ind w:firstLineChars="200" w:firstLine="480"/>
              <w:jc w:val="left"/>
              <w:rPr>
                <w:rFonts w:eastAsia="仿宋"/>
                <w:kern w:val="0"/>
                <w:sz w:val="24"/>
                <w:lang w:eastAsia="zh-Hans"/>
              </w:rPr>
            </w:pPr>
            <w:r>
              <w:rPr>
                <w:rFonts w:eastAsia="仿宋"/>
                <w:kern w:val="0"/>
                <w:sz w:val="24"/>
                <w:lang w:eastAsia="zh-Hans"/>
              </w:rPr>
              <w:t>结合当前智能座舱</w:t>
            </w:r>
            <w:r>
              <w:rPr>
                <w:rFonts w:eastAsia="仿宋"/>
                <w:kern w:val="0"/>
                <w:sz w:val="24"/>
                <w:lang w:eastAsia="zh-Hans"/>
              </w:rPr>
              <w:t>3D HMI</w:t>
            </w:r>
            <w:r>
              <w:rPr>
                <w:rFonts w:eastAsia="仿宋"/>
                <w:kern w:val="0"/>
                <w:sz w:val="24"/>
                <w:lang w:eastAsia="zh-Hans"/>
              </w:rPr>
              <w:t>技术发展情况和趋势，分析主流车企</w:t>
            </w:r>
            <w:r>
              <w:rPr>
                <w:rFonts w:eastAsia="仿宋"/>
                <w:kern w:val="0"/>
                <w:sz w:val="24"/>
                <w:lang w:eastAsia="zh-Hans"/>
              </w:rPr>
              <w:t>3D HMI</w:t>
            </w:r>
            <w:r>
              <w:rPr>
                <w:rFonts w:eastAsia="仿宋"/>
                <w:kern w:val="0"/>
                <w:sz w:val="24"/>
                <w:lang w:eastAsia="zh-Hans"/>
              </w:rPr>
              <w:t>的显示方案，完成差异性的设计方案。</w:t>
            </w:r>
          </w:p>
          <w:p w14:paraId="1A0C47CC" w14:textId="77777777" w:rsidR="00352C9C" w:rsidRDefault="00000000">
            <w:pPr>
              <w:widowControl/>
              <w:spacing w:line="400" w:lineRule="exact"/>
              <w:ind w:firstLineChars="200" w:firstLine="480"/>
              <w:jc w:val="left"/>
              <w:rPr>
                <w:rFonts w:eastAsia="仿宋"/>
                <w:kern w:val="0"/>
                <w:sz w:val="24"/>
                <w:lang w:eastAsia="zh-Hans"/>
              </w:rPr>
            </w:pPr>
            <w:r>
              <w:rPr>
                <w:rFonts w:eastAsia="仿宋"/>
                <w:kern w:val="0"/>
                <w:sz w:val="24"/>
                <w:lang w:eastAsia="zh-Hans"/>
              </w:rPr>
              <w:t>充分考虑用车场景，分析驻车、行车之间交互体验差异，呈现各场景下</w:t>
            </w:r>
            <w:r>
              <w:rPr>
                <w:rFonts w:eastAsia="仿宋"/>
                <w:kern w:val="0"/>
                <w:sz w:val="24"/>
                <w:lang w:eastAsia="zh-Hans"/>
              </w:rPr>
              <w:t>3D HMI</w:t>
            </w:r>
            <w:r>
              <w:rPr>
                <w:rFonts w:eastAsia="仿宋"/>
                <w:kern w:val="0"/>
                <w:sz w:val="24"/>
                <w:lang w:eastAsia="zh-Hans"/>
              </w:rPr>
              <w:t>显示效果，视觉元素，镜头转场，操作需求等交互设计，将场景与</w:t>
            </w:r>
            <w:r>
              <w:rPr>
                <w:rFonts w:eastAsia="仿宋"/>
                <w:kern w:val="0"/>
                <w:sz w:val="24"/>
                <w:lang w:eastAsia="zh-Hans"/>
              </w:rPr>
              <w:t>3D</w:t>
            </w:r>
            <w:r>
              <w:rPr>
                <w:rFonts w:eastAsia="仿宋"/>
                <w:kern w:val="0"/>
                <w:sz w:val="24"/>
                <w:lang w:eastAsia="zh-Hans"/>
              </w:rPr>
              <w:t>融合关联，提升消费者感知体验，进而提升产品价值。</w:t>
            </w:r>
          </w:p>
          <w:p w14:paraId="642B190D" w14:textId="77777777" w:rsidR="00352C9C" w:rsidRDefault="00000000">
            <w:pPr>
              <w:widowControl/>
              <w:spacing w:line="400" w:lineRule="exact"/>
              <w:ind w:firstLineChars="200" w:firstLine="480"/>
              <w:jc w:val="left"/>
              <w:rPr>
                <w:rFonts w:eastAsia="仿宋"/>
                <w:kern w:val="0"/>
                <w:sz w:val="24"/>
                <w:lang w:eastAsia="zh-Hans"/>
              </w:rPr>
            </w:pPr>
            <w:r>
              <w:rPr>
                <w:rFonts w:eastAsia="仿宋"/>
                <w:kern w:val="0"/>
                <w:sz w:val="24"/>
                <w:lang w:eastAsia="zh-Hans"/>
              </w:rPr>
              <w:t>充分参考和借鉴手机、平板等电子产品的</w:t>
            </w:r>
            <w:r>
              <w:rPr>
                <w:rFonts w:eastAsia="仿宋"/>
                <w:kern w:val="0"/>
                <w:sz w:val="24"/>
                <w:lang w:eastAsia="zh-Hans"/>
              </w:rPr>
              <w:t>3D HMI</w:t>
            </w:r>
            <w:r>
              <w:rPr>
                <w:rFonts w:eastAsia="仿宋"/>
                <w:kern w:val="0"/>
                <w:sz w:val="24"/>
                <w:lang w:eastAsia="zh-Hans"/>
              </w:rPr>
              <w:t>设计，设计上有创新，操作逻辑和交互策略上保持一致。</w:t>
            </w:r>
          </w:p>
          <w:p w14:paraId="646CED8C" w14:textId="77777777" w:rsidR="00352C9C" w:rsidRDefault="00000000">
            <w:pPr>
              <w:widowControl/>
              <w:spacing w:line="400" w:lineRule="exact"/>
              <w:ind w:firstLineChars="200" w:firstLine="480"/>
              <w:jc w:val="left"/>
              <w:rPr>
                <w:rFonts w:eastAsia="仿宋"/>
                <w:kern w:val="0"/>
                <w:sz w:val="24"/>
                <w:lang w:eastAsia="zh-Hans"/>
              </w:rPr>
            </w:pPr>
            <w:r>
              <w:rPr>
                <w:rFonts w:eastAsia="仿宋"/>
                <w:kern w:val="0"/>
                <w:sz w:val="24"/>
                <w:lang w:eastAsia="zh-Hans"/>
              </w:rPr>
              <w:t>在</w:t>
            </w:r>
            <w:r>
              <w:rPr>
                <w:rFonts w:eastAsia="仿宋"/>
                <w:kern w:val="0"/>
                <w:sz w:val="24"/>
                <w:lang w:eastAsia="zh-Hans"/>
              </w:rPr>
              <w:t>3D HMI</w:t>
            </w:r>
            <w:r>
              <w:rPr>
                <w:rFonts w:eastAsia="仿宋"/>
                <w:kern w:val="0"/>
                <w:sz w:val="24"/>
                <w:lang w:eastAsia="zh-Hans"/>
              </w:rPr>
              <w:t>场景化设计的同时，兼顾和拓展多模交互的设计可行性，即以</w:t>
            </w:r>
            <w:r>
              <w:rPr>
                <w:rFonts w:eastAsia="仿宋"/>
                <w:kern w:val="0"/>
                <w:sz w:val="24"/>
                <w:lang w:eastAsia="zh-Hans"/>
              </w:rPr>
              <w:t>3D HMI</w:t>
            </w:r>
            <w:r>
              <w:rPr>
                <w:rFonts w:eastAsia="仿宋"/>
                <w:kern w:val="0"/>
                <w:sz w:val="24"/>
                <w:lang w:eastAsia="zh-Hans"/>
              </w:rPr>
              <w:t>为主，辅以音效、灯光等感知元素，多维度展示和提升座舱交互体验。</w:t>
            </w:r>
          </w:p>
          <w:p w14:paraId="41E20E4B" w14:textId="77777777" w:rsidR="00352C9C" w:rsidRDefault="00000000">
            <w:pPr>
              <w:widowControl/>
              <w:spacing w:line="400" w:lineRule="exact"/>
              <w:ind w:firstLineChars="200" w:firstLine="480"/>
              <w:jc w:val="left"/>
              <w:rPr>
                <w:rFonts w:eastAsia="仿宋"/>
                <w:kern w:val="0"/>
                <w:sz w:val="24"/>
                <w:lang w:eastAsia="zh-Hans"/>
              </w:rPr>
            </w:pPr>
            <w:r>
              <w:rPr>
                <w:rFonts w:eastAsia="仿宋"/>
                <w:kern w:val="0"/>
                <w:sz w:val="24"/>
                <w:lang w:eastAsia="zh-Hans"/>
              </w:rPr>
              <w:t>作品要求：</w:t>
            </w:r>
          </w:p>
          <w:p w14:paraId="184B2572" w14:textId="77777777" w:rsidR="00352C9C" w:rsidRDefault="00000000">
            <w:pPr>
              <w:widowControl/>
              <w:spacing w:line="400" w:lineRule="exact"/>
              <w:ind w:firstLineChars="200" w:firstLine="480"/>
              <w:jc w:val="left"/>
              <w:rPr>
                <w:rFonts w:eastAsia="仿宋"/>
                <w:kern w:val="0"/>
                <w:sz w:val="24"/>
                <w:lang w:eastAsia="zh-Hans"/>
              </w:rPr>
            </w:pPr>
            <w:r>
              <w:rPr>
                <w:rFonts w:eastAsia="仿宋"/>
                <w:kern w:val="0"/>
                <w:sz w:val="24"/>
                <w:lang w:eastAsia="zh-Hans"/>
              </w:rPr>
              <w:t>本工作涉及交叉学科，需要不同专业的成员组成跨专业团队，专业范围需包括工业设计、艺术设计、车辆工程、心理学、统计学等。</w:t>
            </w:r>
          </w:p>
          <w:p w14:paraId="15E843DC" w14:textId="77777777" w:rsidR="00352C9C" w:rsidRDefault="00000000">
            <w:pPr>
              <w:widowControl/>
              <w:spacing w:line="400" w:lineRule="exact"/>
              <w:ind w:firstLineChars="200" w:firstLine="480"/>
              <w:jc w:val="left"/>
              <w:rPr>
                <w:rFonts w:eastAsia="仿宋"/>
                <w:kern w:val="0"/>
                <w:sz w:val="24"/>
                <w:lang w:eastAsia="zh-Hans"/>
              </w:rPr>
            </w:pPr>
            <w:r>
              <w:rPr>
                <w:rFonts w:eastAsia="仿宋"/>
                <w:kern w:val="0"/>
                <w:sz w:val="24"/>
                <w:lang w:eastAsia="zh-Hans"/>
              </w:rPr>
              <w:t>完成作品的过程需包括对标、数据分析、设计等环节。</w:t>
            </w:r>
          </w:p>
          <w:p w14:paraId="0A80004E" w14:textId="77777777" w:rsidR="00352C9C" w:rsidRDefault="00000000">
            <w:pPr>
              <w:widowControl/>
              <w:spacing w:line="400" w:lineRule="exact"/>
              <w:ind w:firstLineChars="200" w:firstLine="480"/>
              <w:jc w:val="left"/>
              <w:rPr>
                <w:rFonts w:eastAsia="仿宋"/>
                <w:kern w:val="0"/>
                <w:sz w:val="24"/>
                <w:lang w:eastAsia="zh-Hans"/>
              </w:rPr>
            </w:pPr>
            <w:r>
              <w:rPr>
                <w:rFonts w:eastAsia="仿宋"/>
                <w:kern w:val="0"/>
                <w:sz w:val="24"/>
                <w:lang w:eastAsia="zh-Hans"/>
              </w:rPr>
              <w:t>作品应包括设计方案、</w:t>
            </w:r>
            <w:r>
              <w:rPr>
                <w:rFonts w:eastAsia="仿宋"/>
                <w:kern w:val="0"/>
                <w:sz w:val="24"/>
                <w:lang w:eastAsia="zh-Hans"/>
              </w:rPr>
              <w:t>PRD</w:t>
            </w:r>
            <w:r>
              <w:rPr>
                <w:rFonts w:eastAsia="仿宋"/>
                <w:kern w:val="0"/>
                <w:sz w:val="24"/>
                <w:lang w:eastAsia="zh-Hans"/>
              </w:rPr>
              <w:t>文档及交互脚本。</w:t>
            </w:r>
          </w:p>
          <w:p w14:paraId="6B985858" w14:textId="77777777" w:rsidR="00352C9C" w:rsidRDefault="00000000">
            <w:pPr>
              <w:widowControl/>
              <w:spacing w:line="400" w:lineRule="exact"/>
              <w:ind w:firstLineChars="200" w:firstLine="480"/>
              <w:jc w:val="left"/>
              <w:rPr>
                <w:rFonts w:eastAsia="仿宋"/>
                <w:kern w:val="0"/>
                <w:sz w:val="24"/>
              </w:rPr>
            </w:pPr>
            <w:r>
              <w:rPr>
                <w:rFonts w:eastAsia="仿宋"/>
                <w:kern w:val="0"/>
                <w:sz w:val="24"/>
                <w:lang w:eastAsia="zh-Hans"/>
              </w:rPr>
              <w:t>设计工具可使用包括但不限于：</w:t>
            </w:r>
            <w:r>
              <w:rPr>
                <w:rFonts w:eastAsia="仿宋"/>
                <w:kern w:val="0"/>
                <w:sz w:val="24"/>
                <w:lang w:eastAsia="zh-Hans"/>
              </w:rPr>
              <w:t>CG</w:t>
            </w:r>
            <w:r>
              <w:rPr>
                <w:rFonts w:eastAsia="仿宋"/>
                <w:kern w:val="0"/>
                <w:sz w:val="24"/>
                <w:lang w:eastAsia="zh-Hans"/>
              </w:rPr>
              <w:t>软件，</w:t>
            </w:r>
            <w:r>
              <w:rPr>
                <w:rFonts w:eastAsia="仿宋"/>
                <w:kern w:val="0"/>
                <w:sz w:val="24"/>
                <w:lang w:eastAsia="zh-Hans"/>
              </w:rPr>
              <w:t>3D</w:t>
            </w:r>
            <w:r>
              <w:rPr>
                <w:rFonts w:eastAsia="仿宋"/>
                <w:kern w:val="0"/>
                <w:sz w:val="24"/>
                <w:lang w:eastAsia="zh-Hans"/>
              </w:rPr>
              <w:t>渲染引擎，可视化编程软件或视频短片等，配合展示设计成果。</w:t>
            </w:r>
          </w:p>
        </w:tc>
      </w:tr>
    </w:tbl>
    <w:p w14:paraId="724631FD" w14:textId="77777777" w:rsidR="00352C9C" w:rsidRDefault="00352C9C">
      <w:pPr>
        <w:widowControl/>
        <w:tabs>
          <w:tab w:val="left" w:pos="8640"/>
        </w:tabs>
        <w:adjustRightInd w:val="0"/>
        <w:snapToGrid w:val="0"/>
        <w:spacing w:line="440" w:lineRule="exact"/>
        <w:jc w:val="left"/>
        <w:rPr>
          <w:rFonts w:eastAsia="方正黑体简体"/>
          <w:bCs/>
          <w:spacing w:val="6"/>
          <w:kern w:val="0"/>
          <w:sz w:val="32"/>
          <w:szCs w:val="32"/>
          <w:lang w:val="en-GB"/>
        </w:rPr>
      </w:pPr>
    </w:p>
    <w:p w14:paraId="09F89F84" w14:textId="77777777" w:rsidR="00352C9C" w:rsidRDefault="00000000">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lastRenderedPageBreak/>
        <w:t>三、激励保障</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57" w:type="dxa"/>
          <w:left w:w="57" w:type="dxa"/>
          <w:bottom w:w="57" w:type="dxa"/>
          <w:right w:w="57" w:type="dxa"/>
        </w:tblCellMar>
        <w:tblLook w:val="04A0" w:firstRow="1" w:lastRow="0" w:firstColumn="1" w:lastColumn="0" w:noHBand="0" w:noVBand="1"/>
      </w:tblPr>
      <w:tblGrid>
        <w:gridCol w:w="1815"/>
        <w:gridCol w:w="6689"/>
      </w:tblGrid>
      <w:tr w:rsidR="00352C9C" w14:paraId="58457724" w14:textId="77777777">
        <w:trPr>
          <w:trHeight w:val="1931"/>
          <w:jc w:val="center"/>
        </w:trPr>
        <w:tc>
          <w:tcPr>
            <w:tcW w:w="1815" w:type="dxa"/>
            <w:tcBorders>
              <w:tl2br w:val="nil"/>
              <w:tr2bl w:val="nil"/>
            </w:tcBorders>
            <w:shd w:val="clear" w:color="auto" w:fill="FFFFFF"/>
            <w:vAlign w:val="center"/>
          </w:tcPr>
          <w:p w14:paraId="220C2DF2" w14:textId="77777777" w:rsidR="00352C9C" w:rsidRDefault="00000000">
            <w:pPr>
              <w:widowControl/>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14:paraId="484B7016" w14:textId="77777777" w:rsidR="00352C9C" w:rsidRDefault="00000000">
            <w:pPr>
              <w:widowControl/>
              <w:spacing w:line="400" w:lineRule="exact"/>
              <w:ind w:firstLineChars="200" w:firstLine="480"/>
              <w:rPr>
                <w:rFonts w:eastAsia="仿宋"/>
                <w:sz w:val="24"/>
                <w:lang w:eastAsia="zh-Hans"/>
              </w:rPr>
            </w:pPr>
            <w:r>
              <w:rPr>
                <w:rFonts w:eastAsia="仿宋"/>
                <w:sz w:val="24"/>
                <w:lang w:eastAsia="zh-Hans"/>
              </w:rPr>
              <w:t>可为参赛团队提供北汽车型</w:t>
            </w:r>
            <w:r>
              <w:rPr>
                <w:rFonts w:eastAsia="仿宋"/>
                <w:sz w:val="24"/>
                <w:lang w:eastAsia="zh-Hans"/>
              </w:rPr>
              <w:t>3D HMI</w:t>
            </w:r>
            <w:r>
              <w:rPr>
                <w:rFonts w:eastAsia="仿宋"/>
                <w:sz w:val="24"/>
                <w:lang w:eastAsia="zh-Hans"/>
              </w:rPr>
              <w:t>界面需要展示的功能及迁移逻辑等；</w:t>
            </w:r>
          </w:p>
          <w:p w14:paraId="1117C74C" w14:textId="77777777" w:rsidR="00352C9C" w:rsidRDefault="00000000">
            <w:pPr>
              <w:widowControl/>
              <w:spacing w:line="400" w:lineRule="exact"/>
              <w:ind w:firstLineChars="200" w:firstLine="480"/>
              <w:rPr>
                <w:rFonts w:eastAsia="仿宋"/>
                <w:sz w:val="24"/>
                <w:lang w:val="en-GB"/>
              </w:rPr>
            </w:pPr>
            <w:r>
              <w:rPr>
                <w:rFonts w:eastAsia="仿宋"/>
                <w:sz w:val="24"/>
                <w:lang w:eastAsia="zh-Hans"/>
              </w:rPr>
              <w:t>可为参赛团队成员提供线上答疑解惑</w:t>
            </w:r>
            <w:r>
              <w:rPr>
                <w:rFonts w:eastAsia="仿宋"/>
                <w:sz w:val="24"/>
              </w:rPr>
              <w:t>。</w:t>
            </w:r>
          </w:p>
        </w:tc>
      </w:tr>
      <w:tr w:rsidR="00352C9C" w14:paraId="3FC26317" w14:textId="77777777">
        <w:trPr>
          <w:trHeight w:val="1699"/>
          <w:jc w:val="center"/>
        </w:trPr>
        <w:tc>
          <w:tcPr>
            <w:tcW w:w="1815" w:type="dxa"/>
            <w:tcBorders>
              <w:tl2br w:val="nil"/>
              <w:tr2bl w:val="nil"/>
            </w:tcBorders>
            <w:shd w:val="clear" w:color="auto" w:fill="FFFFFF"/>
            <w:vAlign w:val="center"/>
          </w:tcPr>
          <w:p w14:paraId="7BF87352" w14:textId="77777777" w:rsidR="00352C9C" w:rsidRDefault="00000000">
            <w:pPr>
              <w:widowControl/>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14:paraId="056D096D" w14:textId="77777777" w:rsidR="00352C9C" w:rsidRDefault="00000000">
            <w:pPr>
              <w:widowControl/>
              <w:spacing w:line="400" w:lineRule="exact"/>
              <w:ind w:firstLineChars="200" w:firstLine="480"/>
              <w:rPr>
                <w:rFonts w:eastAsia="仿宋"/>
                <w:sz w:val="24"/>
                <w:lang w:eastAsia="zh-Hans"/>
              </w:rPr>
            </w:pPr>
            <w:r>
              <w:rPr>
                <w:rFonts w:eastAsia="仿宋"/>
                <w:sz w:val="24"/>
                <w:lang w:eastAsia="zh-Hans"/>
              </w:rPr>
              <w:t>获奖成员可优先获得在校期间实习机会</w:t>
            </w:r>
            <w:r>
              <w:rPr>
                <w:rFonts w:eastAsia="仿宋"/>
                <w:sz w:val="24"/>
              </w:rPr>
              <w:t>；</w:t>
            </w:r>
          </w:p>
          <w:p w14:paraId="430F5F28" w14:textId="77777777" w:rsidR="00352C9C" w:rsidRDefault="00000000">
            <w:pPr>
              <w:widowControl/>
              <w:spacing w:line="400" w:lineRule="exact"/>
              <w:ind w:firstLineChars="200" w:firstLine="480"/>
              <w:rPr>
                <w:rFonts w:eastAsia="仿宋"/>
                <w:sz w:val="24"/>
                <w:lang w:val="en-GB"/>
              </w:rPr>
            </w:pPr>
            <w:r>
              <w:rPr>
                <w:rFonts w:eastAsia="仿宋"/>
                <w:sz w:val="24"/>
                <w:lang w:eastAsia="zh-Hans"/>
              </w:rPr>
              <w:t>获奖成员毕业后可优先获得就业机会</w:t>
            </w:r>
            <w:r>
              <w:rPr>
                <w:rFonts w:eastAsia="仿宋"/>
                <w:sz w:val="24"/>
              </w:rPr>
              <w:t>。</w:t>
            </w:r>
          </w:p>
        </w:tc>
      </w:tr>
    </w:tbl>
    <w:p w14:paraId="1F602FDE" w14:textId="77777777" w:rsidR="00352C9C" w:rsidRDefault="00352C9C">
      <w:pPr>
        <w:jc w:val="left"/>
      </w:pPr>
    </w:p>
    <w:sectPr w:rsidR="00352C9C">
      <w:footerReference w:type="default" r:id="rId7"/>
      <w:pgSz w:w="11900" w:h="16840"/>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00D7B" w14:textId="77777777" w:rsidR="00602CF5" w:rsidRDefault="00602CF5">
      <w:r>
        <w:separator/>
      </w:r>
    </w:p>
  </w:endnote>
  <w:endnote w:type="continuationSeparator" w:id="0">
    <w:p w14:paraId="7D6587CD" w14:textId="77777777" w:rsidR="00602CF5" w:rsidRDefault="0060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2" w:usb3="00000000" w:csb0="00040001" w:csb1="00000000"/>
  </w:font>
  <w:font w:name="方正楷体简体">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89931" w14:textId="77777777" w:rsidR="00352C9C" w:rsidRDefault="00000000">
    <w:pPr>
      <w:spacing w:line="170" w:lineRule="auto"/>
      <w:rPr>
        <w:rFonts w:ascii="宋体" w:hAnsi="宋体" w:cs="宋体"/>
        <w:sz w:val="15"/>
        <w:szCs w:val="15"/>
      </w:rPr>
    </w:pPr>
    <w:r>
      <w:rPr>
        <w:noProof/>
        <w:sz w:val="15"/>
      </w:rPr>
      <mc:AlternateContent>
        <mc:Choice Requires="wps">
          <w:drawing>
            <wp:anchor distT="0" distB="0" distL="114300" distR="114300" simplePos="0" relativeHeight="251659264" behindDoc="0" locked="0" layoutInCell="1" allowOverlap="1" wp14:anchorId="792B0314" wp14:editId="02221B9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8428B" w14:textId="77777777" w:rsidR="00352C9C" w:rsidRDefault="00000000">
                          <w:pPr>
                            <w:pStyle w:val="a6"/>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92B0314" id="_x0000_t202" coordsize="21600,21600" o:spt="202" path="m,l,21600r21600,l21600,xe">
              <v:stroke joinstyle="miter"/>
              <v:path gradientshapeok="t" o:connecttype="rect"/>
            </v:shapetype>
            <v:shape id="文本框 1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188428B" w14:textId="77777777" w:rsidR="00352C9C" w:rsidRDefault="00000000">
                    <w:pPr>
                      <w:pStyle w:val="a6"/>
                    </w:pPr>
                    <w:r>
                      <w:fldChar w:fldCharType="begin"/>
                    </w:r>
                    <w:r>
                      <w:instrText xml:space="preserve"> PAGE  \* MERGEFORMAT </w:instrText>
                    </w:r>
                    <w:r>
                      <w:fldChar w:fldCharType="separate"/>
                    </w:r>
                    <w:r>
                      <w:t>76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E6064" w14:textId="77777777" w:rsidR="00602CF5" w:rsidRDefault="00602CF5">
      <w:r>
        <w:separator/>
      </w:r>
    </w:p>
  </w:footnote>
  <w:footnote w:type="continuationSeparator" w:id="0">
    <w:p w14:paraId="4228073A" w14:textId="77777777" w:rsidR="00602CF5" w:rsidRDefault="00602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EzYTgwM2JkZmM0N2FjZDk0N2I5MmExYzFhYTQxNDgifQ=="/>
  </w:docVars>
  <w:rsids>
    <w:rsidRoot w:val="008A3EE0"/>
    <w:rsid w:val="000D6901"/>
    <w:rsid w:val="00352C9C"/>
    <w:rsid w:val="005B757B"/>
    <w:rsid w:val="00602CF5"/>
    <w:rsid w:val="008A3EE0"/>
    <w:rsid w:val="00B34237"/>
    <w:rsid w:val="00D746E5"/>
    <w:rsid w:val="00D90AFF"/>
    <w:rsid w:val="05E6619A"/>
    <w:rsid w:val="07AB767A"/>
    <w:rsid w:val="085D716E"/>
    <w:rsid w:val="096B77C7"/>
    <w:rsid w:val="0A89133D"/>
    <w:rsid w:val="0C321039"/>
    <w:rsid w:val="0CD41ED5"/>
    <w:rsid w:val="0E124C7E"/>
    <w:rsid w:val="13525B1D"/>
    <w:rsid w:val="14193629"/>
    <w:rsid w:val="15AA1C40"/>
    <w:rsid w:val="1A584361"/>
    <w:rsid w:val="1C9D31E1"/>
    <w:rsid w:val="1D18597A"/>
    <w:rsid w:val="1D2049D2"/>
    <w:rsid w:val="1F993AE9"/>
    <w:rsid w:val="20A200E4"/>
    <w:rsid w:val="22405E06"/>
    <w:rsid w:val="266F0A68"/>
    <w:rsid w:val="299342B6"/>
    <w:rsid w:val="2BA94A1C"/>
    <w:rsid w:val="2E714DC7"/>
    <w:rsid w:val="30784C2A"/>
    <w:rsid w:val="30937A49"/>
    <w:rsid w:val="30E70C22"/>
    <w:rsid w:val="346577CD"/>
    <w:rsid w:val="36CC15BF"/>
    <w:rsid w:val="396B4DB7"/>
    <w:rsid w:val="39BC591B"/>
    <w:rsid w:val="39E336A1"/>
    <w:rsid w:val="3C594CA6"/>
    <w:rsid w:val="3DC45A90"/>
    <w:rsid w:val="3FD06348"/>
    <w:rsid w:val="407A02DD"/>
    <w:rsid w:val="41760AA5"/>
    <w:rsid w:val="477A0BC3"/>
    <w:rsid w:val="480F4F98"/>
    <w:rsid w:val="4B614574"/>
    <w:rsid w:val="4C7F3B5C"/>
    <w:rsid w:val="4D8D225A"/>
    <w:rsid w:val="4F8E6A66"/>
    <w:rsid w:val="523429E2"/>
    <w:rsid w:val="52CD22E8"/>
    <w:rsid w:val="54385C55"/>
    <w:rsid w:val="57D151CD"/>
    <w:rsid w:val="58D84D64"/>
    <w:rsid w:val="5A7476F4"/>
    <w:rsid w:val="5B246739"/>
    <w:rsid w:val="5BBE156E"/>
    <w:rsid w:val="5C674959"/>
    <w:rsid w:val="5C7B2F5C"/>
    <w:rsid w:val="5D786D1A"/>
    <w:rsid w:val="5E023F44"/>
    <w:rsid w:val="5FF6E898"/>
    <w:rsid w:val="6108335B"/>
    <w:rsid w:val="62BE2F5F"/>
    <w:rsid w:val="64405216"/>
    <w:rsid w:val="6AC83091"/>
    <w:rsid w:val="722515A8"/>
    <w:rsid w:val="72BF19FC"/>
    <w:rsid w:val="73927111"/>
    <w:rsid w:val="73F531FC"/>
    <w:rsid w:val="74732A9E"/>
    <w:rsid w:val="762027B2"/>
    <w:rsid w:val="76AD6F1C"/>
    <w:rsid w:val="77DC7346"/>
    <w:rsid w:val="79790FE6"/>
    <w:rsid w:val="7A296C72"/>
    <w:rsid w:val="7C1270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E56F"/>
  <w15:docId w15:val="{FC4D7358-0033-4F30-9BB0-E1BBD19C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paragraph" w:styleId="3">
    <w:name w:val="heading 3"/>
    <w:basedOn w:val="a"/>
    <w:next w:val="a"/>
    <w:autoRedefine/>
    <w:uiPriority w:val="9"/>
    <w:semiHidden/>
    <w:unhideWhenUsed/>
    <w:qFormat/>
    <w:pPr>
      <w:spacing w:beforeAutospacing="1" w:afterAutospacing="1"/>
      <w:jc w:val="left"/>
      <w:outlineLvl w:val="2"/>
    </w:pPr>
    <w:rPr>
      <w:rFonts w:ascii="宋体" w:hAnsi="宋体" w:hint="eastAsia"/>
      <w:b/>
      <w:bCs/>
      <w:sz w:val="27"/>
      <w:szCs w:val="27"/>
    </w:rPr>
  </w:style>
  <w:style w:type="paragraph" w:styleId="5">
    <w:name w:val="heading 5"/>
    <w:basedOn w:val="a"/>
    <w:next w:val="a"/>
    <w:autoRedefine/>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TOC8"/>
    <w:autoRedefine/>
    <w:uiPriority w:val="99"/>
    <w:unhideWhenUsed/>
    <w:qFormat/>
    <w:pPr>
      <w:ind w:firstLineChars="200" w:firstLine="420"/>
    </w:pPr>
    <w:rPr>
      <w:rFonts w:ascii="Calibri" w:hAnsi="Calibri"/>
    </w:rPr>
  </w:style>
  <w:style w:type="paragraph" w:styleId="TOC8">
    <w:name w:val="toc 8"/>
    <w:basedOn w:val="a"/>
    <w:next w:val="a"/>
    <w:autoRedefine/>
    <w:semiHidden/>
    <w:qFormat/>
    <w:pPr>
      <w:ind w:leftChars="1400" w:left="2940"/>
    </w:pPr>
    <w:rPr>
      <w:rFonts w:eastAsia="仿宋_GB2312"/>
      <w:sz w:val="32"/>
      <w:szCs w:val="32"/>
    </w:rPr>
  </w:style>
  <w:style w:type="paragraph" w:styleId="a4">
    <w:name w:val="Body Text"/>
    <w:basedOn w:val="a"/>
    <w:autoRedefine/>
    <w:uiPriority w:val="99"/>
    <w:qFormat/>
  </w:style>
  <w:style w:type="paragraph" w:styleId="a5">
    <w:name w:val="Block Text"/>
    <w:basedOn w:val="a"/>
    <w:autoRedefine/>
    <w:qFormat/>
    <w:pPr>
      <w:spacing w:after="120"/>
      <w:ind w:leftChars="700" w:left="1440" w:rightChars="700" w:right="700"/>
    </w:p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autoRedefine/>
    <w:uiPriority w:val="99"/>
    <w:unhideWhenUsed/>
    <w:qFormat/>
    <w:rPr>
      <w:sz w:val="24"/>
    </w:rPr>
  </w:style>
  <w:style w:type="table" w:styleId="ab">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Pr>
      <w:b/>
    </w:rPr>
  </w:style>
  <w:style w:type="character" w:styleId="ad">
    <w:name w:val="Hyperlink"/>
    <w:basedOn w:val="a0"/>
    <w:autoRedefine/>
    <w:uiPriority w:val="99"/>
    <w:unhideWhenUsed/>
    <w:qFormat/>
    <w:rPr>
      <w:color w:val="0563C1" w:themeColor="hyperlink"/>
      <w:u w:val="single"/>
    </w:rPr>
  </w:style>
  <w:style w:type="character" w:customStyle="1" w:styleId="a9">
    <w:name w:val="页眉 字符"/>
    <w:basedOn w:val="a0"/>
    <w:link w:val="a8"/>
    <w:autoRedefine/>
    <w:uiPriority w:val="99"/>
    <w:qFormat/>
    <w:rPr>
      <w:rFonts w:ascii="Times New Roman" w:eastAsia="宋体" w:hAnsi="Times New Roman" w:cs="Times New Roman"/>
      <w:sz w:val="18"/>
      <w:szCs w:val="18"/>
    </w:rPr>
  </w:style>
  <w:style w:type="character" w:customStyle="1" w:styleId="a7">
    <w:name w:val="页脚 字符"/>
    <w:basedOn w:val="a0"/>
    <w:link w:val="a6"/>
    <w:autoRedefine/>
    <w:uiPriority w:val="99"/>
    <w:qFormat/>
    <w:rPr>
      <w:rFonts w:ascii="Times New Roman" w:eastAsia="宋体" w:hAnsi="Times New Roman" w:cs="Times New Roman"/>
      <w:sz w:val="18"/>
      <w:szCs w:val="18"/>
    </w:rPr>
  </w:style>
  <w:style w:type="character" w:customStyle="1" w:styleId="1">
    <w:name w:val="未处理的提及1"/>
    <w:basedOn w:val="a0"/>
    <w:autoRedefine/>
    <w:uiPriority w:val="99"/>
    <w:unhideWhenUsed/>
    <w:qFormat/>
    <w:rPr>
      <w:color w:val="605E5C"/>
      <w:shd w:val="clear" w:color="auto" w:fill="E1DFDD"/>
    </w:rPr>
  </w:style>
  <w:style w:type="paragraph" w:customStyle="1" w:styleId="10">
    <w:name w:val="修订1"/>
    <w:autoRedefine/>
    <w:hidden/>
    <w:uiPriority w:val="99"/>
    <w:semiHidden/>
    <w:qFormat/>
    <w:rPr>
      <w:kern w:val="2"/>
      <w:sz w:val="21"/>
      <w:szCs w:val="24"/>
    </w:rPr>
  </w:style>
  <w:style w:type="paragraph" w:customStyle="1" w:styleId="BodyText">
    <w:name w:val="BodyText"/>
    <w:basedOn w:val="a"/>
    <w:next w:val="UserStyle2"/>
    <w:autoRedefine/>
    <w:qFormat/>
    <w:pPr>
      <w:spacing w:after="120"/>
      <w:textAlignment w:val="baseline"/>
    </w:pPr>
    <w:rPr>
      <w:rFonts w:ascii="Calibri" w:hAnsi="Calibri"/>
      <w:szCs w:val="22"/>
    </w:rPr>
  </w:style>
  <w:style w:type="paragraph" w:customStyle="1" w:styleId="UserStyle2">
    <w:name w:val="UserStyle_2"/>
    <w:next w:val="a"/>
    <w:autoRedefine/>
    <w:qFormat/>
    <w:pPr>
      <w:jc w:val="both"/>
      <w:textAlignment w:val="baseline"/>
    </w:pPr>
    <w:rPr>
      <w:rFonts w:ascii="Calibri" w:hAnsi="Calibri"/>
      <w:sz w:val="21"/>
      <w:szCs w:val="22"/>
    </w:rPr>
  </w:style>
  <w:style w:type="paragraph" w:styleId="ae">
    <w:name w:val="List Paragraph"/>
    <w:basedOn w:val="a"/>
    <w:autoRedefine/>
    <w:uiPriority w:val="34"/>
    <w:qFormat/>
    <w:pPr>
      <w:ind w:firstLineChars="200" w:firstLine="420"/>
    </w:pPr>
  </w:style>
  <w:style w:type="paragraph" w:customStyle="1" w:styleId="TableText">
    <w:name w:val="Table Text"/>
    <w:basedOn w:val="a"/>
    <w:autoRedefine/>
    <w:semiHidden/>
    <w:qFormat/>
    <w:rPr>
      <w:rFonts w:ascii="宋体" w:hAnsi="宋体" w:cs="宋体"/>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1819</Words>
  <Characters>10373</Characters>
  <Application>Microsoft Office Word</Application>
  <DocSecurity>0</DocSecurity>
  <Lines>86</Lines>
  <Paragraphs>24</Paragraphs>
  <ScaleCrop>false</ScaleCrop>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Zequn Xu</dc:creator>
  <cp:lastModifiedBy>雅婷 黄</cp:lastModifiedBy>
  <cp:revision>38</cp:revision>
  <cp:lastPrinted>2024-04-02T06:46:00Z</cp:lastPrinted>
  <dcterms:created xsi:type="dcterms:W3CDTF">2022-03-02T03:14:00Z</dcterms:created>
  <dcterms:modified xsi:type="dcterms:W3CDTF">2024-04-08T10:11:00Z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58E1407279924D91AFC6FF90E352AA78_13</vt:lpwstr>
  </property>
  <property fmtid="{D5CDD505-2E9C-101B-9397-08002B2CF9AE}" pid="3" name="KSOProductBuildVer">
    <vt:lpwstr>2052-12.1.0.16388</vt:lpwstr>
  </property>
</Properties>
</file>