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D69EA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200"/>
        <w:jc w:val="center"/>
        <w:textAlignment w:val="auto"/>
        <w:rPr>
          <w:rFonts w:hint="eastAsia" w:ascii="方正小标宋简体" w:hAnsi="Calibri Light" w:eastAsia="方正小标宋简体" w:cs="Calibri Light"/>
          <w:sz w:val="44"/>
        </w:rPr>
      </w:pPr>
      <w:bookmarkStart w:id="0" w:name="_GoBack"/>
      <w:bookmarkEnd w:id="0"/>
      <w:r>
        <w:rPr>
          <w:rFonts w:ascii="方正小标宋简体" w:hAnsi="Calibri Light" w:eastAsia="方正小标宋简体" w:cs="Calibri Light"/>
          <w:sz w:val="44"/>
        </w:rPr>
        <w:t>第</w:t>
      </w:r>
      <w:r>
        <w:rPr>
          <w:rFonts w:hint="eastAsia" w:ascii="方正小标宋简体" w:hAnsi="Calibri Light" w:eastAsia="方正小标宋简体" w:cs="Calibri Light"/>
          <w:sz w:val="44"/>
          <w:lang w:eastAsia="zh-CN"/>
        </w:rPr>
        <w:t>八</w:t>
      </w:r>
      <w:r>
        <w:rPr>
          <w:rFonts w:ascii="方正小标宋简体" w:hAnsi="Calibri Light" w:eastAsia="方正小标宋简体" w:cs="Calibri Light"/>
          <w:sz w:val="44"/>
        </w:rPr>
        <w:t>届</w:t>
      </w:r>
      <w:r>
        <w:rPr>
          <w:rFonts w:hint="eastAsia" w:ascii="方正小标宋简体" w:hAnsi="Calibri Light" w:eastAsia="方正小标宋简体" w:cs="Calibri Light"/>
          <w:sz w:val="44"/>
        </w:rPr>
        <w:t>“创业北京”创业创新大赛</w:t>
      </w:r>
    </w:p>
    <w:p w14:paraId="402D10E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200"/>
        <w:jc w:val="center"/>
        <w:textAlignment w:val="auto"/>
        <w:rPr>
          <w:rFonts w:hint="eastAsia" w:ascii="方正小标宋简体" w:hAnsi="Calibri Light" w:eastAsia="方正小标宋简体" w:cs="Calibri Light"/>
          <w:sz w:val="44"/>
        </w:rPr>
      </w:pPr>
      <w:r>
        <w:rPr>
          <w:rFonts w:hint="eastAsia" w:ascii="方正小标宋简体" w:hAnsi="Calibri Light" w:eastAsia="方正小标宋简体" w:cs="Calibri Light"/>
          <w:sz w:val="44"/>
          <w:lang w:eastAsia="zh-CN"/>
        </w:rPr>
        <w:t>暨农业中关村青年人才</w:t>
      </w:r>
      <w:r>
        <w:rPr>
          <w:rFonts w:hint="eastAsia" w:ascii="方正小标宋简体" w:hAnsi="Calibri Light" w:eastAsia="方正小标宋简体" w:cs="Calibri Light"/>
          <w:sz w:val="44"/>
        </w:rPr>
        <w:t>创业</w:t>
      </w:r>
      <w:r>
        <w:rPr>
          <w:rFonts w:hint="eastAsia" w:ascii="方正小标宋简体" w:hAnsi="Calibri Light" w:eastAsia="方正小标宋简体" w:cs="Calibri Light"/>
          <w:sz w:val="44"/>
          <w:lang w:eastAsia="zh-CN"/>
        </w:rPr>
        <w:t>在平谷</w:t>
      </w:r>
    </w:p>
    <w:p w14:paraId="74D0396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40" w:leftChars="200"/>
        <w:jc w:val="center"/>
        <w:textAlignment w:val="auto"/>
        <w:rPr>
          <w:rFonts w:hint="eastAsia" w:hAnsi="黑体" w:eastAsia="仿宋_GB2312"/>
        </w:rPr>
      </w:pPr>
      <w:r>
        <w:rPr>
          <w:rFonts w:hint="eastAsia" w:ascii="方正小标宋简体" w:hAnsi="Calibri Light" w:eastAsia="方正小标宋简体" w:cs="Calibri Light"/>
          <w:sz w:val="44"/>
        </w:rPr>
        <w:t>大赛总体方案</w:t>
      </w:r>
    </w:p>
    <w:p w14:paraId="35148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</w:pPr>
    </w:p>
    <w:p w14:paraId="35551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华文仿宋" w:hAnsi="华文仿宋" w:eastAsia="黑体"/>
          <w:szCs w:val="32"/>
        </w:rPr>
      </w:pPr>
      <w:r>
        <w:rPr>
          <w:rFonts w:hint="eastAsia" w:ascii="黑体" w:hAnsi="黑体" w:eastAsia="黑体" w:cs="黑体"/>
          <w:szCs w:val="32"/>
        </w:rPr>
        <w:t>一、总体要求</w:t>
      </w:r>
    </w:p>
    <w:p w14:paraId="5A80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hAnsi="仿宋_GB2312" w:cs="仿宋_GB2312"/>
          <w:kern w:val="0"/>
          <w:sz w:val="32"/>
          <w:szCs w:val="32"/>
          <w:lang w:eastAsia="zh-CN" w:bidi="ar"/>
        </w:rPr>
        <w:t>为进一步做好青年人才创新创业就业工作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hAnsi="仿宋_GB2312" w:cs="仿宋_GB2312"/>
          <w:kern w:val="0"/>
          <w:sz w:val="32"/>
          <w:szCs w:val="32"/>
          <w:lang w:eastAsia="zh-CN" w:bidi="ar"/>
        </w:rPr>
        <w:t>依托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“创业北京”品牌，为创业项目搭建集资源对接、展示交流、项目孵化为一体的平台，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持续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激发创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活力，</w:t>
      </w:r>
      <w:r>
        <w:rPr>
          <w:rFonts w:hint="eastAsia" w:hAnsi="仿宋_GB2312" w:cs="仿宋_GB2312"/>
          <w:kern w:val="0"/>
          <w:sz w:val="32"/>
          <w:szCs w:val="32"/>
          <w:lang w:eastAsia="zh-CN" w:bidi="ar"/>
        </w:rPr>
        <w:t>结合高大尚发展实际，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因地制宜培育新质生产力，</w:t>
      </w:r>
      <w:r>
        <w:rPr>
          <w:rFonts w:hint="eastAsia" w:hAnsi="仿宋_GB2312" w:cs="仿宋_GB2312"/>
          <w:kern w:val="0"/>
          <w:sz w:val="32"/>
          <w:szCs w:val="32"/>
          <w:lang w:eastAsia="zh-CN" w:bidi="ar"/>
        </w:rPr>
        <w:t>做强“青年人才创新创业第一站”区级品牌，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鼓励新产业新业态新模式蓬勃发展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。</w:t>
      </w:r>
    </w:p>
    <w:p w14:paraId="3FB22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二、大赛主题</w:t>
      </w:r>
    </w:p>
    <w:p w14:paraId="6F44A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创业北京 创领时代</w:t>
      </w:r>
    </w:p>
    <w:p w14:paraId="23BA1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三、组织机构</w:t>
      </w:r>
    </w:p>
    <w:p w14:paraId="7E7CD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楷体_GB2312" w:hAnsi="华文仿宋" w:eastAsia="楷体_GB2312" w:cs="华文仿宋"/>
          <w:szCs w:val="32"/>
          <w:lang w:eastAsia="zh-CN"/>
        </w:rPr>
      </w:pPr>
      <w:r>
        <w:rPr>
          <w:rFonts w:hint="eastAsia" w:ascii="楷体_GB2312" w:hAnsi="华文仿宋" w:eastAsia="楷体_GB2312" w:cs="华文仿宋"/>
          <w:szCs w:val="32"/>
        </w:rPr>
        <w:t>（一）</w:t>
      </w:r>
      <w:r>
        <w:rPr>
          <w:rFonts w:hint="eastAsia" w:ascii="楷体_GB2312" w:hAnsi="华文仿宋" w:eastAsia="楷体_GB2312" w:cs="华文仿宋"/>
          <w:szCs w:val="32"/>
          <w:lang w:eastAsia="zh-CN"/>
        </w:rPr>
        <w:t>指导单位：</w:t>
      </w:r>
    </w:p>
    <w:p w14:paraId="3DB62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楷体_GB2312" w:hAnsi="华文仿宋" w:eastAsia="楷体_GB2312" w:cs="华文仿宋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  <w:lang w:eastAsia="zh-CN"/>
        </w:rPr>
        <w:t>中共平谷区委人才工作领导小组</w:t>
      </w:r>
      <w:r>
        <w:rPr>
          <w:rFonts w:hint="eastAsia" w:hAnsi="仿宋_GB2312" w:cs="仿宋_GB2312"/>
          <w:szCs w:val="32"/>
          <w:lang w:eastAsia="zh-CN"/>
        </w:rPr>
        <w:t>办公室</w:t>
      </w:r>
    </w:p>
    <w:p w14:paraId="29F29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hAnsi="仿宋_GB2312" w:cs="仿宋_GB2312"/>
          <w:szCs w:val="32"/>
        </w:rPr>
      </w:pPr>
      <w:r>
        <w:rPr>
          <w:rFonts w:hint="eastAsia" w:ascii="华文楷体" w:hAnsi="华文楷体" w:eastAsia="华文楷体" w:cs="华文楷体"/>
          <w:szCs w:val="32"/>
        </w:rPr>
        <w:t>（二）主办单位：</w:t>
      </w:r>
      <w:r>
        <w:rPr>
          <w:rFonts w:hint="eastAsia" w:hAnsi="仿宋_GB2312" w:cs="仿宋_GB2312"/>
          <w:szCs w:val="32"/>
          <w:lang w:eastAsia="zh-CN"/>
        </w:rPr>
        <w:t>区委组织部、</w:t>
      </w:r>
      <w:r>
        <w:rPr>
          <w:rFonts w:hint="eastAsia" w:hAnsi="仿宋_GB2312" w:cs="仿宋_GB2312"/>
          <w:szCs w:val="32"/>
        </w:rPr>
        <w:t>平谷区人力资源和社会保障局</w:t>
      </w:r>
    </w:p>
    <w:p w14:paraId="4A1F8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仿宋" w:hAnsi="仿宋" w:eastAsia="仿宋" w:cs="仿宋"/>
          <w:szCs w:val="32"/>
        </w:rPr>
      </w:pPr>
      <w:r>
        <w:rPr>
          <w:rFonts w:hint="eastAsia" w:ascii="华文楷体" w:hAnsi="华文楷体" w:eastAsia="华文楷体" w:cs="华文楷体"/>
          <w:szCs w:val="32"/>
        </w:rPr>
        <w:t>（</w:t>
      </w:r>
      <w:r>
        <w:rPr>
          <w:rFonts w:hint="eastAsia" w:ascii="华文楷体" w:hAnsi="华文楷体" w:eastAsia="华文楷体" w:cs="华文楷体"/>
          <w:szCs w:val="32"/>
          <w:lang w:val="en-US" w:eastAsia="zh-CN"/>
        </w:rPr>
        <w:t>三</w:t>
      </w:r>
      <w:r>
        <w:rPr>
          <w:rFonts w:hint="eastAsia" w:ascii="华文楷体" w:hAnsi="华文楷体" w:eastAsia="华文楷体" w:cs="华文楷体"/>
          <w:szCs w:val="32"/>
        </w:rPr>
        <w:t>）协办单位：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区委宣传部、</w:t>
      </w:r>
      <w:r>
        <w:rPr>
          <w:rFonts w:hint="eastAsia" w:ascii="仿宋_GB2312" w:hAnsi="仿宋_GB2312" w:eastAsia="仿宋_GB2312" w:cs="仿宋_GB2312"/>
          <w:szCs w:val="32"/>
        </w:rPr>
        <w:t>区财政局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区科技和信息化局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hAnsi="仿宋_GB2312" w:cs="仿宋_GB2312"/>
          <w:szCs w:val="32"/>
          <w:lang w:eastAsia="zh-CN"/>
        </w:rPr>
        <w:t>区教委、</w:t>
      </w:r>
      <w:r>
        <w:rPr>
          <w:rFonts w:hint="eastAsia" w:ascii="仿宋_GB2312" w:hAnsi="仿宋_GB2312" w:eastAsia="仿宋_GB2312" w:cs="仿宋_GB231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区商务局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Cs w:val="32"/>
        </w:rPr>
        <w:t>团区委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、中关村平谷园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管委会、农业科技园区管委会</w:t>
      </w:r>
      <w:r>
        <w:rPr>
          <w:rFonts w:hint="eastAsia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区退役军人事务局</w:t>
      </w:r>
      <w:r>
        <w:rPr>
          <w:rFonts w:hint="eastAsia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</w:rPr>
        <w:t>区残疾人联合会</w:t>
      </w:r>
      <w:r>
        <w:rPr>
          <w:rFonts w:hint="eastAsia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区</w:t>
      </w:r>
      <w:r>
        <w:rPr>
          <w:rFonts w:hint="eastAsia" w:hAnsi="仿宋_GB2312" w:cs="仿宋_GB2312"/>
          <w:color w:val="auto"/>
          <w:szCs w:val="32"/>
          <w:lang w:eastAsia="zh-CN"/>
        </w:rPr>
        <w:t>妇女联合会</w:t>
      </w:r>
      <w:r>
        <w:rPr>
          <w:rFonts w:hint="eastAsia" w:ascii="仿宋_GB2312" w:hAnsi="仿宋_GB2312" w:eastAsia="仿宋_GB2312" w:cs="仿宋_GB2312"/>
          <w:color w:val="auto"/>
          <w:szCs w:val="32"/>
        </w:rPr>
        <w:t>。</w:t>
      </w:r>
    </w:p>
    <w:p w14:paraId="694D0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华文楷体" w:hAnsi="华文楷体" w:eastAsia="华文楷体" w:cs="华文楷体"/>
          <w:szCs w:val="32"/>
        </w:rPr>
      </w:pPr>
      <w:r>
        <w:rPr>
          <w:rFonts w:hint="eastAsia" w:ascii="华文楷体" w:hAnsi="华文楷体" w:eastAsia="华文楷体" w:cs="华文楷体"/>
          <w:szCs w:val="32"/>
        </w:rPr>
        <w:t>（</w:t>
      </w:r>
      <w:r>
        <w:rPr>
          <w:rFonts w:hint="eastAsia" w:ascii="华文楷体" w:hAnsi="华文楷体" w:eastAsia="华文楷体" w:cs="华文楷体"/>
          <w:szCs w:val="32"/>
          <w:lang w:eastAsia="zh-CN"/>
        </w:rPr>
        <w:t>四</w:t>
      </w:r>
      <w:r>
        <w:rPr>
          <w:rFonts w:hint="eastAsia" w:ascii="华文楷体" w:hAnsi="华文楷体" w:eastAsia="华文楷体" w:cs="华文楷体"/>
          <w:szCs w:val="32"/>
        </w:rPr>
        <w:t>）大赛组委会</w:t>
      </w:r>
    </w:p>
    <w:p w14:paraId="25B2D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hAnsi="华文仿宋" w:cs="华文仿宋"/>
          <w:szCs w:val="32"/>
          <w:lang w:val="en-US" w:eastAsia="zh-CN"/>
        </w:rPr>
      </w:pPr>
      <w:r>
        <w:rPr>
          <w:rFonts w:hint="eastAsia" w:hAnsi="华文仿宋" w:cs="华文仿宋"/>
          <w:szCs w:val="32"/>
          <w:lang w:eastAsia="zh-CN"/>
        </w:rPr>
        <w:t>区委组织部、</w:t>
      </w:r>
      <w:r>
        <w:rPr>
          <w:rFonts w:hint="eastAsia" w:hAnsi="华文仿宋" w:cs="华文仿宋"/>
          <w:szCs w:val="32"/>
        </w:rPr>
        <w:t>区</w:t>
      </w:r>
      <w:r>
        <w:rPr>
          <w:rFonts w:hAnsi="华文仿宋" w:cs="华文仿宋"/>
          <w:szCs w:val="32"/>
        </w:rPr>
        <w:t>人力资源和</w:t>
      </w:r>
      <w:r>
        <w:rPr>
          <w:rFonts w:hint="eastAsia" w:hAnsi="华文仿宋" w:cs="华文仿宋"/>
          <w:szCs w:val="32"/>
        </w:rPr>
        <w:t>社会</w:t>
      </w:r>
      <w:r>
        <w:rPr>
          <w:rFonts w:hAnsi="华文仿宋" w:cs="华文仿宋"/>
          <w:szCs w:val="32"/>
        </w:rPr>
        <w:t>保障局</w:t>
      </w:r>
      <w:r>
        <w:rPr>
          <w:rFonts w:hint="eastAsia" w:hAnsi="华文仿宋" w:cs="华文仿宋"/>
          <w:szCs w:val="32"/>
          <w:lang w:eastAsia="zh-CN"/>
        </w:rPr>
        <w:t>共同成立大赛组委会，负责大赛的组织领导，保证大赛顺利进行，大赛全程接受纪检监督。</w:t>
      </w:r>
    </w:p>
    <w:p w14:paraId="5BDCA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hAnsi="华文仿宋" w:cs="华文仿宋"/>
          <w:szCs w:val="32"/>
        </w:rPr>
      </w:pPr>
      <w:r>
        <w:rPr>
          <w:rFonts w:hint="eastAsia" w:ascii="华文楷体" w:hAnsi="华文楷体" w:eastAsia="华文楷体" w:cs="华文楷体"/>
          <w:szCs w:val="32"/>
        </w:rPr>
        <w:t>（</w:t>
      </w:r>
      <w:r>
        <w:rPr>
          <w:rFonts w:hint="eastAsia" w:ascii="华文楷体" w:hAnsi="华文楷体" w:eastAsia="华文楷体" w:cs="华文楷体"/>
          <w:szCs w:val="32"/>
          <w:lang w:eastAsia="zh-CN"/>
        </w:rPr>
        <w:t>五</w:t>
      </w:r>
      <w:r>
        <w:rPr>
          <w:rFonts w:hint="eastAsia" w:ascii="华文楷体" w:hAnsi="华文楷体" w:eastAsia="华文楷体" w:cs="华文楷体"/>
          <w:szCs w:val="32"/>
        </w:rPr>
        <w:t>）评审委员会</w:t>
      </w:r>
    </w:p>
    <w:p w14:paraId="175594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/>
        </w:rPr>
      </w:pPr>
      <w:r>
        <w:rPr>
          <w:rFonts w:hint="eastAsia" w:hAnsi="华文仿宋" w:cs="华文仿宋"/>
          <w:szCs w:val="32"/>
        </w:rPr>
        <w:t>为确保大赛评选工作公开、公平、公正进行，大赛组委会邀请创业</w:t>
      </w:r>
      <w:r>
        <w:rPr>
          <w:rFonts w:hint="eastAsia" w:hAnsi="华文仿宋" w:cs="华文仿宋"/>
          <w:szCs w:val="32"/>
          <w:lang w:eastAsia="zh-CN"/>
        </w:rPr>
        <w:t>导师</w:t>
      </w:r>
      <w:r>
        <w:rPr>
          <w:rFonts w:hint="eastAsia" w:hAnsi="华文仿宋" w:cs="华文仿宋"/>
          <w:szCs w:val="32"/>
        </w:rPr>
        <w:t>、企业家、行业专家及创投行业领军</w:t>
      </w:r>
      <w:r>
        <w:rPr>
          <w:rFonts w:hint="eastAsia" w:hAnsi="华文仿宋" w:cs="华文仿宋"/>
          <w:szCs w:val="32"/>
          <w:lang w:eastAsia="zh-CN"/>
        </w:rPr>
        <w:t>人才</w:t>
      </w:r>
      <w:r>
        <w:rPr>
          <w:rFonts w:hint="eastAsia" w:hAnsi="华文仿宋" w:cs="华文仿宋"/>
          <w:szCs w:val="32"/>
        </w:rPr>
        <w:t>共同组成大赛评审委员会。</w:t>
      </w:r>
    </w:p>
    <w:p w14:paraId="41301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四、组织形式及赛制安排</w:t>
      </w:r>
    </w:p>
    <w:p w14:paraId="175AE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default" w:hAnsi="仿宋" w:eastAsia="仿宋_GB2312"/>
          <w:color w:val="000000"/>
          <w:szCs w:val="32"/>
          <w:lang w:val="en-US" w:eastAsia="zh-CN"/>
        </w:rPr>
      </w:pPr>
      <w:r>
        <w:rPr>
          <w:rFonts w:hint="eastAsia" w:hAnsi="仿宋"/>
          <w:color w:val="000000"/>
          <w:szCs w:val="32"/>
        </w:rPr>
        <w:t>大赛采用“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+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”模式，即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个主体赛、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个</w:t>
      </w:r>
      <w:r>
        <w:rPr>
          <w:rFonts w:hint="eastAsia" w:hAnsi="仿宋"/>
          <w:color w:val="000000"/>
          <w:szCs w:val="32"/>
          <w:lang w:eastAsia="zh-CN"/>
        </w:rPr>
        <w:t>区级特色赛</w:t>
      </w:r>
      <w:r>
        <w:rPr>
          <w:rFonts w:hint="eastAsia" w:hAnsi="仿宋"/>
          <w:color w:val="000000"/>
          <w:szCs w:val="32"/>
        </w:rPr>
        <w:t>。其中，主体赛分为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创意</w:t>
      </w:r>
      <w:r>
        <w:rPr>
          <w:rFonts w:hint="eastAsia" w:hAnsi="仿宋"/>
          <w:color w:val="000000"/>
          <w:szCs w:val="32"/>
        </w:rPr>
        <w:t>赛道</w:t>
      </w:r>
      <w:r>
        <w:rPr>
          <w:rFonts w:hint="eastAsia" w:hAnsi="仿宋"/>
          <w:color w:val="000000"/>
          <w:szCs w:val="32"/>
          <w:lang w:eastAsia="zh-CN"/>
        </w:rPr>
        <w:t>、现代服务和先进制造业赛道</w:t>
      </w:r>
      <w:r>
        <w:rPr>
          <w:rFonts w:hint="eastAsia" w:hAnsi="仿宋"/>
          <w:color w:val="000000"/>
          <w:szCs w:val="32"/>
        </w:rPr>
        <w:t>；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个</w:t>
      </w:r>
      <w:r>
        <w:rPr>
          <w:rFonts w:hint="eastAsia" w:hAnsi="仿宋"/>
          <w:color w:val="000000"/>
          <w:szCs w:val="32"/>
          <w:lang w:eastAsia="zh-CN"/>
        </w:rPr>
        <w:t>区级特色赛</w:t>
      </w:r>
      <w:r>
        <w:rPr>
          <w:rFonts w:hint="eastAsia" w:hAnsi="仿宋"/>
          <w:color w:val="000000"/>
          <w:szCs w:val="32"/>
        </w:rPr>
        <w:t>分为</w:t>
      </w:r>
      <w:r>
        <w:rPr>
          <w:rFonts w:hint="eastAsia" w:hAnsi="仿宋"/>
          <w:color w:val="000000"/>
          <w:szCs w:val="32"/>
          <w:lang w:eastAsia="zh-CN"/>
        </w:rPr>
        <w:t>农业食品科技、宠物经济</w:t>
      </w:r>
      <w:r>
        <w:rPr>
          <w:rFonts w:hint="eastAsia" w:hAnsi="仿宋"/>
          <w:color w:val="000000"/>
          <w:szCs w:val="32"/>
          <w:lang w:val="en-US" w:eastAsia="zh-CN"/>
        </w:rPr>
        <w:t>2</w:t>
      </w:r>
      <w:r>
        <w:rPr>
          <w:rFonts w:hint="eastAsia" w:hAnsi="仿宋"/>
          <w:color w:val="000000"/>
          <w:szCs w:val="32"/>
        </w:rPr>
        <w:t>个赛道</w:t>
      </w:r>
      <w:r>
        <w:rPr>
          <w:rFonts w:hint="eastAsia" w:hAnsi="仿宋"/>
          <w:color w:val="000000"/>
          <w:szCs w:val="32"/>
          <w:lang w:eastAsia="zh-CN"/>
        </w:rPr>
        <w:t>。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主体赛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区级选拔赛、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市级选拔赛、市级决赛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个阶段实施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；特色赛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按照统一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区级选拔赛</w:t>
      </w:r>
      <w:r>
        <w:rPr>
          <w:rFonts w:hint="eastAsia" w:hAnsi="仿宋_GB2312" w:cs="仿宋_GB2312"/>
          <w:color w:val="000000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个阶段实施</w:t>
      </w:r>
      <w:r>
        <w:rPr>
          <w:rFonts w:hint="eastAsia" w:hAnsi="仿宋_GB2312" w:cs="仿宋_GB2312"/>
          <w:color w:val="000000"/>
          <w:sz w:val="32"/>
          <w:szCs w:val="32"/>
          <w:lang w:eastAsia="zh-CN"/>
        </w:rPr>
        <w:t>。</w:t>
      </w:r>
    </w:p>
    <w:p w14:paraId="4F26A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（一）青年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创意</w:t>
      </w:r>
      <w:r>
        <w:rPr>
          <w:rFonts w:hint="eastAsia" w:ascii="楷体_GB2312" w:hAnsi="楷体_GB2312" w:eastAsia="楷体_GB2312" w:cs="楷体_GB2312"/>
          <w:sz w:val="32"/>
          <w:szCs w:val="32"/>
        </w:rPr>
        <w:t>赛道</w:t>
      </w:r>
    </w:p>
    <w:p w14:paraId="12CEB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主要面向16至35周岁的高校及技工院校在校生、毕业生等青年群体，项目类型不限，须有技术、产品、模式等方面的创新成果，有完整的创业计划书。</w:t>
      </w:r>
    </w:p>
    <w:p w14:paraId="0AC866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现代</w:t>
      </w:r>
      <w:r>
        <w:rPr>
          <w:rFonts w:hint="eastAsia" w:ascii="楷体_GB2312" w:hAnsi="楷体_GB2312" w:eastAsia="楷体_GB2312" w:cs="楷体_GB2312"/>
          <w:sz w:val="32"/>
          <w:szCs w:val="32"/>
        </w:rPr>
        <w:t>服务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和先进制造业</w:t>
      </w:r>
      <w:r>
        <w:rPr>
          <w:rFonts w:hint="eastAsia" w:ascii="楷体_GB2312" w:hAnsi="楷体_GB2312" w:eastAsia="楷体_GB2312" w:cs="楷体_GB2312"/>
          <w:sz w:val="32"/>
          <w:szCs w:val="32"/>
        </w:rPr>
        <w:t>赛道</w:t>
      </w:r>
    </w:p>
    <w:p w14:paraId="3C9E8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包括现代物流</w:t>
      </w:r>
      <w:r>
        <w:rPr>
          <w:rFonts w:hint="eastAsia" w:hAnsi="仿宋_GB2312" w:cs="仿宋_GB2312"/>
          <w:sz w:val="32"/>
          <w:szCs w:val="32"/>
          <w:lang w:eastAsia="zh-CN"/>
        </w:rPr>
        <w:t>、直播电商、</w:t>
      </w:r>
      <w:r>
        <w:rPr>
          <w:rFonts w:hint="eastAsia" w:ascii="仿宋_GB2312" w:hAnsi="仿宋_GB2312" w:eastAsia="仿宋_GB2312" w:cs="仿宋_GB2312"/>
          <w:sz w:val="32"/>
          <w:szCs w:val="32"/>
        </w:rPr>
        <w:t>研发设计、商务咨询、供应链金融、信息数据、人力资源、采购分销、生产控制、运营管理等生产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健康、托育、体育、家政、物业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银发经济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等生活性服务业。</w:t>
      </w:r>
    </w:p>
    <w:p w14:paraId="4FB0FE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聚焦先进制造产业，包含高档数控机床与基础制造装备、自动化成套生产线、智能控制系统、关键基础零部件、集成电路等核心板块，全面提升生产过程自动化、智能化、精密化与绿色化水平。发掘新一代信息技术创新项目，涵盖高性能集成电路、云计算、大数据、物联网、5G/6G 通信、网络安全等前沿领域。</w:t>
      </w:r>
    </w:p>
    <w:p w14:paraId="4FDC9BC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640" w:leftChars="200" w:firstLine="0" w:firstLineChars="0"/>
        <w:textAlignment w:val="auto"/>
        <w:rPr>
          <w:rFonts w:hint="eastAsia" w:ascii="楷体_GB2312" w:hAnsi="楷体_GB2312" w:eastAsia="楷体_GB2312" w:cs="楷体_GB2312"/>
          <w:smallCap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mallCaps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mallCaps w:val="0"/>
          <w:color w:val="000000"/>
          <w:sz w:val="32"/>
          <w:szCs w:val="32"/>
          <w:lang w:eastAsia="zh-CN"/>
        </w:rPr>
        <w:t>农业食品科技赛道</w:t>
      </w:r>
    </w:p>
    <w:p w14:paraId="149C1EC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" w:cs="仿宋"/>
          <w:smallCaps w:val="0"/>
          <w:sz w:val="32"/>
          <w:szCs w:val="32"/>
        </w:rPr>
      </w:pPr>
      <w:r>
        <w:rPr>
          <w:rFonts w:hint="eastAsia" w:ascii="仿宋_GB2312" w:hAnsi="仿宋_GB2312" w:cs="仿宋_GB2312"/>
          <w:smallCaps w:val="0"/>
          <w:sz w:val="32"/>
          <w:szCs w:val="32"/>
          <w:lang w:eastAsia="zh-CN"/>
        </w:rPr>
        <w:t>包括智慧农业（如物联网、无人机植保、农业机器人）、生物技术（如基因编辑育种、生物农药）、绿色农业（如节水灌溉、土壤修复）、设施农业、食品科技（如替代蛋白、功能性食品、智能检测与溯源）、农业社会化服务（如数字化供应链、冷链物流）及农村可持续发展（如碳中和农业、乡村数字经济）等方向。</w:t>
      </w:r>
    </w:p>
    <w:p w14:paraId="1392BAF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leftChars="200" w:firstLine="0" w:firstLineChars="0"/>
        <w:textAlignment w:val="auto"/>
        <w:rPr>
          <w:rFonts w:hint="eastAsia" w:ascii="楷体_GB2312" w:hAnsi="楷体_GB2312" w:eastAsia="楷体_GB2312" w:cs="楷体_GB2312"/>
          <w:smallCap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mallCaps w:val="0"/>
          <w:sz w:val="32"/>
          <w:szCs w:val="32"/>
          <w:lang w:eastAsia="zh-CN"/>
        </w:rPr>
        <w:t>（四）宠物经济赛道</w:t>
      </w:r>
    </w:p>
    <w:p w14:paraId="56E2FA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hAnsi="仿宋"/>
          <w:color w:val="000000"/>
          <w:szCs w:val="32"/>
          <w:lang w:eastAsia="zh-CN"/>
        </w:rPr>
      </w:pPr>
      <w:r>
        <w:rPr>
          <w:rFonts w:hint="eastAsia" w:hAnsi="仿宋"/>
          <w:color w:val="000000"/>
          <w:szCs w:val="32"/>
          <w:lang w:eastAsia="zh-CN"/>
        </w:rPr>
        <w:t>涵盖宠物健康管理（智能穿戴、AI诊疗、基因检测）、功能食品（处方粮、昆虫蛋白粮）、智能设备（自动喂食机、行为训练机器人）、环保产品（可降解用品、低碳生产）、精细化服务（智能寄养、宠物殡葬、行为矫正）及人宠社交（主题文旅、元宇宙互动、公益救助）等方向。</w:t>
      </w:r>
    </w:p>
    <w:p w14:paraId="32D5E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五、报名参赛条件</w:t>
      </w:r>
    </w:p>
    <w:p w14:paraId="1728C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报名参赛项目应符合国家法律法规和国家产业政策，经营规范，社会信誉良好，无不良记录。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往届“创业北京”</w:t>
      </w:r>
      <w:r>
        <w:rPr>
          <w:rFonts w:hint="eastAsia" w:hAnsi="仿宋_GB2312" w:cs="仿宋_GB2312"/>
          <w:sz w:val="32"/>
          <w:szCs w:val="32"/>
          <w:lang w:eastAsia="zh-CN"/>
        </w:rPr>
        <w:t>“创业在平谷”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创业创新大赛获扶持资金的项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目不能参赛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。同一主体项目只可选择一个区、一个赛道报名参赛，不得采用更换项目名称的方式在多个赛道和区域兼报、多报。</w:t>
      </w:r>
    </w:p>
    <w:p w14:paraId="7EF9A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（一）青年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创意</w:t>
      </w:r>
      <w:r>
        <w:rPr>
          <w:rFonts w:hint="eastAsia" w:ascii="楷体_GB2312" w:hAnsi="楷体_GB2312" w:eastAsia="楷体_GB2312" w:cs="楷体_GB2312"/>
          <w:sz w:val="32"/>
          <w:szCs w:val="32"/>
        </w:rPr>
        <w:t>赛道报名参赛条件</w:t>
      </w:r>
    </w:p>
    <w:p w14:paraId="467C7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1.项目第一创始人须为已满16周岁、不超过35周岁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截至2025年5月31日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的高校及技工院校在校生、毕业生等青年群体。</w:t>
      </w:r>
    </w:p>
    <w:p w14:paraId="266AA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2.项目尚未在市场监督管理部门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民政部门登记注册，办公场所位于北京市。</w:t>
      </w:r>
    </w:p>
    <w:p w14:paraId="3AA09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3.项目在技术、产品、模式等方面有创新，有完整的创业计划书，具备落地发展必要条件，未来成长潜力较大。</w:t>
      </w:r>
    </w:p>
    <w:p w14:paraId="08A20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4.项目不存在知识产权争议，不会侵犯第三方的知识产权、所有权、使用权和处置权。</w:t>
      </w:r>
    </w:p>
    <w:p w14:paraId="2212A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（二）其他</w:t>
      </w:r>
      <w:r>
        <w:rPr>
          <w:rFonts w:hint="eastAsia" w:ascii="楷体_GB2312" w:hAnsi="楷体_GB2312" w:eastAsia="楷体_GB2312" w:cs="楷体_GB2312"/>
          <w:sz w:val="32"/>
          <w:szCs w:val="32"/>
        </w:rPr>
        <w:t>赛道报名参赛条件</w:t>
      </w:r>
    </w:p>
    <w:p w14:paraId="5650F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1.年满16周岁的各类创业群体均可报名参赛</w:t>
      </w:r>
      <w:r>
        <w:rPr>
          <w:rFonts w:hint="eastAsia" w:hAnsi="仿宋_GB2312" w:cs="仿宋_GB2312"/>
          <w:sz w:val="32"/>
          <w:szCs w:val="32"/>
          <w:lang w:eastAsia="zh-CN"/>
        </w:rPr>
        <w:t>（现代服务和先进制造业赛道的项目注册地位于北京市）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897C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2.截至2025年5月31日，在市场监督管理部门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民政部门已登记注册的企业或机构</w:t>
      </w:r>
      <w:r>
        <w:rPr>
          <w:rFonts w:hint="eastAsia" w:hAnsi="仿宋_GB2312" w:cs="仿宋_GB2312"/>
          <w:sz w:val="32"/>
          <w:szCs w:val="32"/>
          <w:lang w:eastAsia="zh-CN"/>
        </w:rPr>
        <w:t>（现代服务和先进制造业赛道的项目需满足已登记注册且</w:t>
      </w:r>
      <w:r>
        <w:rPr>
          <w:rFonts w:hint="eastAsia" w:ascii="仿宋_GB2312" w:hAnsi="仿宋_GB2312" w:eastAsia="仿宋_GB2312" w:cs="仿宋_GB2312"/>
          <w:sz w:val="32"/>
          <w:szCs w:val="32"/>
        </w:rPr>
        <w:t>未满5年</w:t>
      </w:r>
      <w:r>
        <w:rPr>
          <w:rFonts w:hint="eastAsia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9A03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3.参赛项目具有创新性的技术、产品或经营服务模式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具有较强的成长潜力和带动就业潜能。</w:t>
      </w:r>
    </w:p>
    <w:p w14:paraId="2D316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4.参赛项目须为原创性创新项目，对技术和产品有合法使用权，不存在知识产权争议，不会侵犯第三方的知识产权、所有权、使用权和处置权。</w:t>
      </w:r>
    </w:p>
    <w:p w14:paraId="1085D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5.项目的产品、经营属于同一参赛主体且独立运营。</w:t>
      </w:r>
    </w:p>
    <w:p w14:paraId="4DFE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eastAsia" w:eastAsia="仿宋_GB2312"/>
          <w:color w:val="FF000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6.参赛者须为该项目的第一创始人或核心团队成员。</w:t>
      </w:r>
    </w:p>
    <w:p w14:paraId="6AB49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六、</w:t>
      </w:r>
      <w:r>
        <w:rPr>
          <w:rFonts w:hint="eastAsia" w:ascii="黑体" w:hAnsi="黑体" w:eastAsia="黑体" w:cs="黑体"/>
          <w:szCs w:val="32"/>
        </w:rPr>
        <w:t>赛事流程</w:t>
      </w:r>
    </w:p>
    <w:p w14:paraId="53709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楷体_GB2312" w:hAnsi="黑体" w:eastAsia="楷体_GB2312" w:cs="黑体"/>
          <w:szCs w:val="32"/>
        </w:rPr>
      </w:pPr>
      <w:r>
        <w:rPr>
          <w:rFonts w:hint="eastAsia" w:ascii="楷体_GB2312" w:hAnsi="黑体" w:eastAsia="楷体_GB2312" w:cs="黑体"/>
          <w:szCs w:val="32"/>
        </w:rPr>
        <w:t>（一）大赛报名与审核</w:t>
      </w:r>
      <w:r>
        <w:rPr>
          <w:rFonts w:hint="eastAsia" w:ascii="楷体_GB2312" w:hAnsi="华文楷体" w:eastAsia="楷体_GB2312" w:cs="华文楷体"/>
          <w:color w:val="auto"/>
          <w:szCs w:val="32"/>
        </w:rPr>
        <w:t>（</w:t>
      </w:r>
      <w:r>
        <w:rPr>
          <w:rFonts w:ascii="楷体_GB2312" w:hAnsi="华文楷体" w:eastAsia="楷体_GB2312" w:cs="华文楷体"/>
          <w:color w:val="auto"/>
          <w:szCs w:val="32"/>
        </w:rPr>
        <w:t>4</w:t>
      </w:r>
      <w:r>
        <w:rPr>
          <w:rFonts w:hint="eastAsia" w:ascii="楷体_GB2312" w:hAnsi="华文楷体" w:eastAsia="楷体_GB2312" w:cs="华文楷体"/>
          <w:color w:val="auto"/>
          <w:szCs w:val="32"/>
        </w:rPr>
        <w:t>月</w:t>
      </w:r>
      <w:r>
        <w:rPr>
          <w:rFonts w:hint="eastAsia" w:ascii="楷体_GB2312" w:hAnsi="华文楷体" w:eastAsia="楷体_GB2312" w:cs="华文楷体"/>
          <w:color w:val="auto"/>
          <w:szCs w:val="32"/>
          <w:lang w:val="en-US" w:eastAsia="zh-CN"/>
        </w:rPr>
        <w:t>26日</w:t>
      </w:r>
      <w:r>
        <w:rPr>
          <w:rFonts w:hint="eastAsia" w:ascii="楷体_GB2312" w:hAnsi="华文楷体" w:eastAsia="楷体_GB2312" w:cs="华文楷体"/>
          <w:color w:val="auto"/>
          <w:szCs w:val="32"/>
        </w:rPr>
        <w:t>至</w:t>
      </w:r>
      <w:r>
        <w:rPr>
          <w:rFonts w:hint="eastAsia" w:ascii="楷体_GB2312" w:hAnsi="华文楷体" w:eastAsia="楷体_GB2312" w:cs="华文楷体"/>
          <w:color w:val="auto"/>
          <w:szCs w:val="32"/>
          <w:lang w:val="en-US" w:eastAsia="zh-CN"/>
        </w:rPr>
        <w:t>7</w:t>
      </w:r>
      <w:r>
        <w:rPr>
          <w:rFonts w:hint="eastAsia" w:ascii="楷体_GB2312" w:hAnsi="华文楷体" w:eastAsia="楷体_GB2312" w:cs="华文楷体"/>
          <w:color w:val="auto"/>
          <w:szCs w:val="32"/>
        </w:rPr>
        <w:t>月</w:t>
      </w:r>
      <w:r>
        <w:rPr>
          <w:rFonts w:hint="eastAsia" w:ascii="楷体_GB2312" w:hAnsi="华文楷体" w:eastAsia="楷体_GB2312" w:cs="华文楷体"/>
          <w:color w:val="auto"/>
          <w:szCs w:val="32"/>
          <w:lang w:val="en-US" w:eastAsia="zh-CN"/>
        </w:rPr>
        <w:t>5日</w:t>
      </w:r>
      <w:r>
        <w:rPr>
          <w:rFonts w:hint="eastAsia" w:ascii="楷体_GB2312" w:hAnsi="华文楷体" w:eastAsia="楷体_GB2312" w:cs="华文楷体"/>
          <w:color w:val="auto"/>
          <w:szCs w:val="32"/>
        </w:rPr>
        <w:t>）</w:t>
      </w:r>
    </w:p>
    <w:p w14:paraId="559FF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参赛者在报名期间通过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“北京人社”“好工作”微信公众号和“创业北京”创业创新大赛微信公众号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统一报名入口填报基本信息，按照所在区提交参赛详细资料。</w:t>
      </w:r>
      <w:r>
        <w:rPr>
          <w:rFonts w:hint="eastAsia" w:hAnsi="仿宋_GB2312" w:cs="仿宋_GB2312"/>
          <w:sz w:val="32"/>
          <w:szCs w:val="32"/>
          <w:lang w:eastAsia="zh-CN"/>
        </w:rPr>
        <w:t>审核结果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以短信、电话、邮件等方式告知本区参赛者。</w:t>
      </w:r>
    </w:p>
    <w:p w14:paraId="4AE55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ascii="楷体_GB2312" w:hAnsi="黑体" w:eastAsia="楷体_GB2312" w:cs="黑体"/>
          <w:szCs w:val="32"/>
        </w:rPr>
      </w:pPr>
      <w:r>
        <w:rPr>
          <w:rFonts w:hint="eastAsia" w:ascii="楷体_GB2312" w:hAnsi="黑体" w:eastAsia="楷体_GB2312" w:cs="黑体"/>
          <w:szCs w:val="32"/>
        </w:rPr>
        <w:t>（二）区级选拔赛（202</w:t>
      </w:r>
      <w:r>
        <w:rPr>
          <w:rFonts w:hint="eastAsia" w:ascii="楷体_GB2312" w:hAnsi="黑体" w:eastAsia="楷体_GB2312" w:cs="黑体"/>
          <w:szCs w:val="32"/>
          <w:lang w:val="en-US" w:eastAsia="zh-CN"/>
        </w:rPr>
        <w:t>5</w:t>
      </w:r>
      <w:r>
        <w:rPr>
          <w:rFonts w:hint="eastAsia" w:ascii="楷体_GB2312" w:hAnsi="黑体" w:eastAsia="楷体_GB2312" w:cs="黑体"/>
          <w:szCs w:val="32"/>
        </w:rPr>
        <w:t>年</w:t>
      </w:r>
      <w:r>
        <w:rPr>
          <w:rFonts w:hint="eastAsia" w:ascii="楷体_GB2312" w:hAnsi="黑体" w:eastAsia="楷体_GB2312" w:cs="黑体"/>
          <w:szCs w:val="32"/>
          <w:lang w:val="en-US" w:eastAsia="zh-CN"/>
        </w:rPr>
        <w:t>7</w:t>
      </w:r>
      <w:r>
        <w:rPr>
          <w:rFonts w:hint="eastAsia" w:ascii="楷体_GB2312" w:hAnsi="黑体" w:eastAsia="楷体_GB2312" w:cs="黑体"/>
          <w:szCs w:val="32"/>
        </w:rPr>
        <w:t>月</w:t>
      </w:r>
      <w:r>
        <w:rPr>
          <w:rFonts w:hint="eastAsia" w:ascii="楷体_GB2312" w:hAnsi="黑体" w:eastAsia="楷体_GB2312" w:cs="黑体"/>
          <w:szCs w:val="32"/>
          <w:lang w:eastAsia="zh-CN"/>
        </w:rPr>
        <w:t>至</w:t>
      </w:r>
      <w:r>
        <w:rPr>
          <w:rFonts w:hint="eastAsia" w:ascii="楷体_GB2312" w:hAnsi="黑体" w:eastAsia="楷体_GB2312" w:cs="黑体"/>
          <w:szCs w:val="32"/>
          <w:lang w:val="en-US" w:eastAsia="zh-CN"/>
        </w:rPr>
        <w:t>8月</w:t>
      </w:r>
      <w:r>
        <w:rPr>
          <w:rFonts w:hint="eastAsia" w:ascii="楷体_GB2312" w:hAnsi="黑体" w:eastAsia="楷体_GB2312" w:cs="黑体"/>
          <w:szCs w:val="32"/>
        </w:rPr>
        <w:t>）</w:t>
      </w:r>
    </w:p>
    <w:p w14:paraId="2FF7A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按照统一评审标准组织实施第八届“创业北京”创业创新大赛暨农业中关村青年人才创业</w:t>
      </w:r>
      <w:r>
        <w:rPr>
          <w:rFonts w:hint="eastAsia" w:hAnsi="仿宋" w:cs="仿宋"/>
          <w:szCs w:val="32"/>
          <w:lang w:eastAsia="zh-CN"/>
        </w:rPr>
        <w:t>在平谷</w:t>
      </w:r>
      <w:r>
        <w:rPr>
          <w:rFonts w:hint="eastAsia" w:hAnsi="仿宋" w:cs="仿宋"/>
          <w:szCs w:val="32"/>
        </w:rPr>
        <w:t>大赛</w:t>
      </w:r>
      <w:r>
        <w:rPr>
          <w:rFonts w:hint="eastAsia" w:hAnsi="仿宋" w:cs="仿宋"/>
          <w:szCs w:val="32"/>
          <w:lang w:eastAsia="zh-CN"/>
        </w:rPr>
        <w:t>选拔赛</w:t>
      </w:r>
      <w:r>
        <w:rPr>
          <w:rFonts w:hint="eastAsia" w:hAnsi="仿宋" w:cs="仿宋"/>
          <w:szCs w:val="32"/>
        </w:rPr>
        <w:t>。</w:t>
      </w:r>
      <w:r>
        <w:rPr>
          <w:rFonts w:hint="eastAsia" w:hAnsi="仿宋"/>
          <w:color w:val="000000"/>
          <w:szCs w:val="32"/>
        </w:rPr>
        <w:t>主体赛赛道</w:t>
      </w:r>
      <w:r>
        <w:rPr>
          <w:rFonts w:hint="eastAsia" w:hAnsi="仿宋" w:cs="仿宋"/>
          <w:szCs w:val="32"/>
        </w:rPr>
        <w:t>推荐优秀项目晋级市赛。</w:t>
      </w:r>
    </w:p>
    <w:p w14:paraId="6296A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/>
          <w:szCs w:val="32"/>
        </w:rPr>
      </w:pPr>
      <w:r>
        <w:rPr>
          <w:rFonts w:hint="eastAsia" w:hAnsi="仿宋" w:cs="仿宋"/>
          <w:szCs w:val="32"/>
          <w:lang w:val="en-US" w:eastAsia="zh-CN"/>
        </w:rPr>
        <w:t>1.</w:t>
      </w:r>
      <w:r>
        <w:rPr>
          <w:rFonts w:hint="eastAsia" w:hAnsi="仿宋" w:cs="仿宋"/>
          <w:szCs w:val="32"/>
        </w:rPr>
        <w:t>赛前培训</w:t>
      </w:r>
      <w:r>
        <w:rPr>
          <w:rFonts w:hint="eastAsia" w:hAnsi="仿宋" w:cs="仿宋"/>
          <w:szCs w:val="32"/>
          <w:lang w:eastAsia="zh-CN"/>
        </w:rPr>
        <w:t>。</w:t>
      </w:r>
      <w:r>
        <w:rPr>
          <w:rFonts w:hint="eastAsia"/>
          <w:szCs w:val="32"/>
        </w:rPr>
        <w:t>组织参赛项目参加赛前培训，聘请创业导师对创业项目进行专项指导。</w:t>
      </w:r>
    </w:p>
    <w:p w14:paraId="4EFC0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default" w:eastAsia="仿宋_GB2312"/>
          <w:color w:val="auto"/>
          <w:szCs w:val="32"/>
          <w:lang w:val="en-US" w:eastAsia="zh-CN"/>
        </w:rPr>
      </w:pPr>
      <w:r>
        <w:rPr>
          <w:rFonts w:hint="eastAsia" w:hAnsi="仿宋" w:cs="仿宋"/>
          <w:szCs w:val="32"/>
          <w:lang w:val="en-US" w:eastAsia="zh-CN"/>
        </w:rPr>
        <w:t>2.评选。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以项目路演</w:t>
      </w:r>
      <w:r>
        <w:rPr>
          <w:rFonts w:hint="eastAsia" w:hAnsi="仿宋_GB2312" w:cs="仿宋_GB2312"/>
          <w:sz w:val="32"/>
          <w:szCs w:val="32"/>
          <w:lang w:eastAsia="zh-CN"/>
        </w:rPr>
        <w:t>和答辩</w:t>
      </w:r>
      <w:r>
        <w:rPr>
          <w:rFonts w:hint="eastAsia" w:ascii="仿宋_GB2312" w:hAnsi="仿宋_GB2312" w:eastAsia="仿宋_GB2312" w:cs="仿宋_GB2312"/>
          <w:sz w:val="32"/>
          <w:szCs w:val="32"/>
        </w:rPr>
        <w:t>的形式评选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/>
          <w:szCs w:val="32"/>
        </w:rPr>
        <w:t>报名</w:t>
      </w:r>
      <w:r>
        <w:rPr>
          <w:rFonts w:hint="eastAsia"/>
          <w:szCs w:val="32"/>
          <w:lang w:val="en-US" w:eastAsia="zh-CN"/>
        </w:rPr>
        <w:t>20</w:t>
      </w:r>
      <w:r>
        <w:rPr>
          <w:rFonts w:hint="eastAsia"/>
          <w:szCs w:val="32"/>
        </w:rPr>
        <w:t>个项目以上的赛道，</w:t>
      </w:r>
      <w:r>
        <w:rPr>
          <w:rFonts w:hint="eastAsia"/>
          <w:color w:val="auto"/>
          <w:szCs w:val="32"/>
        </w:rPr>
        <w:t>设置一</w:t>
      </w:r>
      <w:r>
        <w:rPr>
          <w:rFonts w:hint="eastAsia"/>
          <w:color w:val="auto"/>
          <w:szCs w:val="32"/>
          <w:lang w:eastAsia="zh-CN"/>
        </w:rPr>
        <w:t>等奖</w:t>
      </w:r>
      <w:r>
        <w:rPr>
          <w:rFonts w:hint="eastAsia"/>
          <w:color w:val="auto"/>
          <w:szCs w:val="32"/>
          <w:lang w:val="en-US" w:eastAsia="zh-CN"/>
        </w:rPr>
        <w:t>1名，二等奖2名，三等奖3名。</w:t>
      </w:r>
    </w:p>
    <w:p w14:paraId="1546B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32"/>
        </w:rPr>
        <w:t>不足</w:t>
      </w:r>
      <w:r>
        <w:rPr>
          <w:rFonts w:hint="eastAsia"/>
          <w:szCs w:val="32"/>
          <w:lang w:val="en-US" w:eastAsia="zh-CN"/>
        </w:rPr>
        <w:t>20</w:t>
      </w:r>
      <w:r>
        <w:rPr>
          <w:rFonts w:hint="eastAsia"/>
          <w:szCs w:val="32"/>
        </w:rPr>
        <w:t>个项目的赛道，</w:t>
      </w:r>
      <w:r>
        <w:rPr>
          <w:rFonts w:hint="eastAsia"/>
          <w:szCs w:val="32"/>
          <w:lang w:eastAsia="zh-CN"/>
        </w:rPr>
        <w:t>设置优胜奖</w:t>
      </w:r>
      <w:r>
        <w:rPr>
          <w:rFonts w:hint="eastAsia"/>
          <w:szCs w:val="32"/>
          <w:lang w:val="en-US" w:eastAsia="zh-CN"/>
        </w:rPr>
        <w:t>2名</w:t>
      </w:r>
      <w:r>
        <w:rPr>
          <w:rFonts w:hint="eastAsia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其他完赛的项目获得“创业</w:t>
      </w:r>
      <w:r>
        <w:rPr>
          <w:rFonts w:hint="eastAsia" w:hAnsi="仿宋_GB2312" w:cs="仿宋_GB2312"/>
          <w:sz w:val="32"/>
          <w:szCs w:val="32"/>
          <w:lang w:eastAsia="zh-CN"/>
        </w:rPr>
        <w:t>平谷</w:t>
      </w:r>
      <w:r>
        <w:rPr>
          <w:rFonts w:hint="eastAsia" w:ascii="仿宋_GB2312" w:hAnsi="仿宋_GB2312" w:eastAsia="仿宋_GB2312" w:cs="仿宋_GB2312"/>
          <w:sz w:val="32"/>
          <w:szCs w:val="32"/>
        </w:rPr>
        <w:t>之星”称号。</w:t>
      </w:r>
    </w:p>
    <w:p w14:paraId="262B6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/>
        <w:textAlignment w:val="auto"/>
        <w:rPr>
          <w:rFonts w:hint="eastAsia" w:ascii="黑体" w:hAnsi="黑体" w:eastAsia="黑体" w:cs="黑体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  <w:lang w:eastAsia="zh-CN"/>
        </w:rPr>
        <w:t>七</w:t>
      </w:r>
      <w:r>
        <w:rPr>
          <w:rFonts w:hint="eastAsia" w:ascii="黑体" w:hAnsi="黑体" w:eastAsia="黑体"/>
          <w:color w:val="000000"/>
          <w:szCs w:val="32"/>
        </w:rPr>
        <w:t>、</w:t>
      </w:r>
      <w:r>
        <w:rPr>
          <w:rFonts w:hint="eastAsia" w:ascii="黑体" w:hAnsi="黑体" w:eastAsia="黑体" w:cs="黑体"/>
          <w:szCs w:val="32"/>
          <w:lang w:eastAsia="zh-CN"/>
        </w:rPr>
        <w:t>奖励与扶持</w:t>
      </w:r>
    </w:p>
    <w:p w14:paraId="4336E7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left="0" w:leftChars="0" w:right="0" w:rightChars="0"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大赛对评选出的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获奖项目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将分别颁发证书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并对其中的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一、二、三等奖给予资金扶持</w:t>
      </w:r>
      <w:r>
        <w:rPr>
          <w:rFonts w:hint="eastAsia" w:hAnsi="仿宋_GB2312" w:cs="仿宋_GB2312"/>
          <w:sz w:val="32"/>
          <w:szCs w:val="32"/>
          <w:lang w:eastAsia="zh-CN"/>
        </w:rPr>
        <w:t>。青年创意赛道一二三等奖奖金分别为</w:t>
      </w:r>
      <w:r>
        <w:rPr>
          <w:rFonts w:hint="eastAsia" w:hAnsi="仿宋_GB2312" w:cs="仿宋_GB2312"/>
          <w:sz w:val="32"/>
          <w:szCs w:val="32"/>
          <w:lang w:val="en-US" w:eastAsia="zh-CN"/>
        </w:rPr>
        <w:t>5万元、3万元、2万元；其他赛道一二三等奖奖金分别为10万元、6万元、4万元；优胜奖2万元。落地平谷区的项目可领取奖金（项目需在两年内落地）。</w:t>
      </w:r>
    </w:p>
    <w:p w14:paraId="0422B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ind w:firstLine="640" w:firstLineChars="200"/>
        <w:textAlignment w:val="auto"/>
        <w:rPr>
          <w:rFonts w:hAnsi="仿宋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大赛组委会将把获奖项目与本</w:t>
      </w:r>
      <w:r>
        <w:rPr>
          <w:rFonts w:hint="eastAsia" w:hAnsi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创业政策、创业服务、人才激励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孵化服务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等政策措施相挂钩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围绕人才、政策、孵化、工位、宣传、金融、资源七个维度，全方位赋能参赛项目。对优秀创业项目持续宣传推广，提升创业项目和创业者知名度，拓宽其市场发展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及产业上下游市场资源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，形成以赛促创的产学研用创新平台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76755"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6D4C6">
                          <w:pPr>
                            <w:pStyle w:val="4"/>
                            <w:ind w:firstLine="36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06D4C6">
                    <w:pPr>
                      <w:pStyle w:val="4"/>
                      <w:ind w:firstLine="360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3A5D13"/>
    <w:multiLevelType w:val="multilevel"/>
    <w:tmpl w:val="673A5D13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sz w:val="32"/>
        <w:vertAlign w:val="baseline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 w:ascii="楷体_GB2312" w:eastAsia="楷体_GB2312"/>
        <w:b w:val="0"/>
        <w:i w:val="0"/>
        <w:sz w:val="32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 w:ascii="仿宋_GB2312" w:eastAsia="仿宋_GB2312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32"/>
        <w:u w:val="none"/>
        <w:vertAlign w:val="baseline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 w:ascii="仿宋_GB2312" w:eastAsia="仿宋_GB2312"/>
        <w:b w:val="0"/>
        <w:i w:val="0"/>
        <w:sz w:val="32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WViMTkzM2QzNGM0MzliZGNlMjc2YzY0MWVmOGMifQ=="/>
  </w:docVars>
  <w:rsids>
    <w:rsidRoot w:val="008C7B55"/>
    <w:rsid w:val="008C7B55"/>
    <w:rsid w:val="00B357F0"/>
    <w:rsid w:val="0DDBFDE4"/>
    <w:rsid w:val="0DEE2F38"/>
    <w:rsid w:val="0F3C2E34"/>
    <w:rsid w:val="0F4AF16E"/>
    <w:rsid w:val="12124377"/>
    <w:rsid w:val="13F71402"/>
    <w:rsid w:val="15FDA61B"/>
    <w:rsid w:val="17561CC2"/>
    <w:rsid w:val="17BEEC5C"/>
    <w:rsid w:val="193E2491"/>
    <w:rsid w:val="1A36A617"/>
    <w:rsid w:val="1A9DCED0"/>
    <w:rsid w:val="1DEEFE03"/>
    <w:rsid w:val="1E26B845"/>
    <w:rsid w:val="1E7DC3AD"/>
    <w:rsid w:val="1F2FE60F"/>
    <w:rsid w:val="1F3FBBDF"/>
    <w:rsid w:val="1F5F815E"/>
    <w:rsid w:val="1FCF0A10"/>
    <w:rsid w:val="23340904"/>
    <w:rsid w:val="2467BFBB"/>
    <w:rsid w:val="2C302A48"/>
    <w:rsid w:val="2EBBB4EC"/>
    <w:rsid w:val="2FA2686D"/>
    <w:rsid w:val="2FB366F1"/>
    <w:rsid w:val="2FB69CF6"/>
    <w:rsid w:val="30BC0D4E"/>
    <w:rsid w:val="325F5BDD"/>
    <w:rsid w:val="33F1011F"/>
    <w:rsid w:val="33FB204F"/>
    <w:rsid w:val="33FCA7AF"/>
    <w:rsid w:val="373F8F93"/>
    <w:rsid w:val="37D9E8ED"/>
    <w:rsid w:val="37DD526A"/>
    <w:rsid w:val="37F83C03"/>
    <w:rsid w:val="37FA3A00"/>
    <w:rsid w:val="39E97102"/>
    <w:rsid w:val="39F7D101"/>
    <w:rsid w:val="3B1BF68B"/>
    <w:rsid w:val="3B2FF079"/>
    <w:rsid w:val="3BF983F4"/>
    <w:rsid w:val="3C7F3C4A"/>
    <w:rsid w:val="3CDFCD37"/>
    <w:rsid w:val="3CFDBFAD"/>
    <w:rsid w:val="3CFFB658"/>
    <w:rsid w:val="3D4A41B4"/>
    <w:rsid w:val="3EEC89E1"/>
    <w:rsid w:val="3F3F8C8F"/>
    <w:rsid w:val="3F77618C"/>
    <w:rsid w:val="3F7B3639"/>
    <w:rsid w:val="3FE380DC"/>
    <w:rsid w:val="3FEE006C"/>
    <w:rsid w:val="43FFB9A2"/>
    <w:rsid w:val="47DFBB78"/>
    <w:rsid w:val="4AB3C860"/>
    <w:rsid w:val="4D7AD2C2"/>
    <w:rsid w:val="4DF76987"/>
    <w:rsid w:val="4EDF75A1"/>
    <w:rsid w:val="53FE6BA3"/>
    <w:rsid w:val="5465488D"/>
    <w:rsid w:val="55F506BC"/>
    <w:rsid w:val="57579CBD"/>
    <w:rsid w:val="57D74A33"/>
    <w:rsid w:val="57EE4A36"/>
    <w:rsid w:val="57EF57EE"/>
    <w:rsid w:val="57FF1AED"/>
    <w:rsid w:val="57FFEF52"/>
    <w:rsid w:val="58D36582"/>
    <w:rsid w:val="59FFD938"/>
    <w:rsid w:val="5ABF89AF"/>
    <w:rsid w:val="5BB11305"/>
    <w:rsid w:val="5BF7FE42"/>
    <w:rsid w:val="5D7F1850"/>
    <w:rsid w:val="5DDF3250"/>
    <w:rsid w:val="5E5F7AD2"/>
    <w:rsid w:val="5EDF1DC5"/>
    <w:rsid w:val="5EEAD2F6"/>
    <w:rsid w:val="5F773F0E"/>
    <w:rsid w:val="5FAFDEA4"/>
    <w:rsid w:val="5FBE3DAD"/>
    <w:rsid w:val="5FBEB49A"/>
    <w:rsid w:val="5FC7FE01"/>
    <w:rsid w:val="5FCD39CF"/>
    <w:rsid w:val="5FF705B0"/>
    <w:rsid w:val="615540F6"/>
    <w:rsid w:val="623B50F7"/>
    <w:rsid w:val="66E78345"/>
    <w:rsid w:val="677F613D"/>
    <w:rsid w:val="67EE88B8"/>
    <w:rsid w:val="67F9DA5C"/>
    <w:rsid w:val="67FF94D0"/>
    <w:rsid w:val="691752A9"/>
    <w:rsid w:val="69EA7AC4"/>
    <w:rsid w:val="6ABE50E7"/>
    <w:rsid w:val="6B6E9FE2"/>
    <w:rsid w:val="6BAFABE5"/>
    <w:rsid w:val="6CFF4A7A"/>
    <w:rsid w:val="6DBDA75E"/>
    <w:rsid w:val="6DF9B909"/>
    <w:rsid w:val="6DFA9C84"/>
    <w:rsid w:val="6DFF1A51"/>
    <w:rsid w:val="6E7E28AE"/>
    <w:rsid w:val="6EBFF5BB"/>
    <w:rsid w:val="6EFF10CD"/>
    <w:rsid w:val="6EFFC9F2"/>
    <w:rsid w:val="6FE32073"/>
    <w:rsid w:val="6FED593C"/>
    <w:rsid w:val="6FF2794B"/>
    <w:rsid w:val="6FFE7FC2"/>
    <w:rsid w:val="700510C2"/>
    <w:rsid w:val="703C2F7E"/>
    <w:rsid w:val="72EFB091"/>
    <w:rsid w:val="737DB30B"/>
    <w:rsid w:val="75BEFC4E"/>
    <w:rsid w:val="76AED472"/>
    <w:rsid w:val="76AF2A06"/>
    <w:rsid w:val="76B7601B"/>
    <w:rsid w:val="76DD8640"/>
    <w:rsid w:val="76E867DE"/>
    <w:rsid w:val="76EF7A07"/>
    <w:rsid w:val="76FD070E"/>
    <w:rsid w:val="76FF51B2"/>
    <w:rsid w:val="77115A3F"/>
    <w:rsid w:val="7736DA36"/>
    <w:rsid w:val="775E3650"/>
    <w:rsid w:val="777FD875"/>
    <w:rsid w:val="77844FC2"/>
    <w:rsid w:val="77A097C1"/>
    <w:rsid w:val="77DE5782"/>
    <w:rsid w:val="77E6EDF9"/>
    <w:rsid w:val="77ECAF4A"/>
    <w:rsid w:val="77F6CC78"/>
    <w:rsid w:val="78427DE7"/>
    <w:rsid w:val="78BFDFFD"/>
    <w:rsid w:val="79320EC1"/>
    <w:rsid w:val="7974B5EB"/>
    <w:rsid w:val="7976C231"/>
    <w:rsid w:val="79D50A6C"/>
    <w:rsid w:val="79FFE133"/>
    <w:rsid w:val="7AECF662"/>
    <w:rsid w:val="7B1FD385"/>
    <w:rsid w:val="7B731C8C"/>
    <w:rsid w:val="7B778D96"/>
    <w:rsid w:val="7B7CCEAC"/>
    <w:rsid w:val="7BDF9858"/>
    <w:rsid w:val="7BE72FA5"/>
    <w:rsid w:val="7BF59563"/>
    <w:rsid w:val="7BF85F8C"/>
    <w:rsid w:val="7BFF1712"/>
    <w:rsid w:val="7BFFE60A"/>
    <w:rsid w:val="7C7EA247"/>
    <w:rsid w:val="7CB7497F"/>
    <w:rsid w:val="7D3F1BBD"/>
    <w:rsid w:val="7D7DE54C"/>
    <w:rsid w:val="7D7EC80D"/>
    <w:rsid w:val="7D9FF512"/>
    <w:rsid w:val="7DC60F53"/>
    <w:rsid w:val="7DED3147"/>
    <w:rsid w:val="7E3EA532"/>
    <w:rsid w:val="7E9FC8AF"/>
    <w:rsid w:val="7EACE997"/>
    <w:rsid w:val="7EAE693C"/>
    <w:rsid w:val="7EBDB506"/>
    <w:rsid w:val="7EBF49C4"/>
    <w:rsid w:val="7EDF8405"/>
    <w:rsid w:val="7EFDB575"/>
    <w:rsid w:val="7EFF7A85"/>
    <w:rsid w:val="7EFF84CD"/>
    <w:rsid w:val="7F2394AC"/>
    <w:rsid w:val="7F35805D"/>
    <w:rsid w:val="7F5E1667"/>
    <w:rsid w:val="7F7F021C"/>
    <w:rsid w:val="7FBFF9B9"/>
    <w:rsid w:val="7FCE5198"/>
    <w:rsid w:val="7FCEC964"/>
    <w:rsid w:val="7FDBA1F1"/>
    <w:rsid w:val="7FDE2930"/>
    <w:rsid w:val="7FDEAD1E"/>
    <w:rsid w:val="7FDF4FC8"/>
    <w:rsid w:val="7FDFBEF7"/>
    <w:rsid w:val="7FED3C08"/>
    <w:rsid w:val="7FF3A2B3"/>
    <w:rsid w:val="7FF66B60"/>
    <w:rsid w:val="7FF72689"/>
    <w:rsid w:val="7FF94D03"/>
    <w:rsid w:val="7FFB0C0F"/>
    <w:rsid w:val="7FFBD74E"/>
    <w:rsid w:val="87FF2DE4"/>
    <w:rsid w:val="8BFF9D27"/>
    <w:rsid w:val="8DAC1CD4"/>
    <w:rsid w:val="8FAFACF0"/>
    <w:rsid w:val="93FF6630"/>
    <w:rsid w:val="9AFC9F02"/>
    <w:rsid w:val="9CFFE529"/>
    <w:rsid w:val="9DFB3377"/>
    <w:rsid w:val="9EEB3BCF"/>
    <w:rsid w:val="A6DFF5C1"/>
    <w:rsid w:val="A76BC0A2"/>
    <w:rsid w:val="A7E7B405"/>
    <w:rsid w:val="A9FE39E0"/>
    <w:rsid w:val="A9FE4744"/>
    <w:rsid w:val="B3B53688"/>
    <w:rsid w:val="B3F90217"/>
    <w:rsid w:val="B6EECDEB"/>
    <w:rsid w:val="B7AF7C0F"/>
    <w:rsid w:val="B7BD6561"/>
    <w:rsid w:val="B7CC33DA"/>
    <w:rsid w:val="B7F30D84"/>
    <w:rsid w:val="B7FDBD76"/>
    <w:rsid w:val="B7FFEF81"/>
    <w:rsid w:val="BB2F0C4D"/>
    <w:rsid w:val="BB8E5EB7"/>
    <w:rsid w:val="BBDB6037"/>
    <w:rsid w:val="BBFEA1B0"/>
    <w:rsid w:val="BBFF67D6"/>
    <w:rsid w:val="BBFFC621"/>
    <w:rsid w:val="BCBC8728"/>
    <w:rsid w:val="BCDF3CC7"/>
    <w:rsid w:val="BCF6D6FD"/>
    <w:rsid w:val="BCFF7583"/>
    <w:rsid w:val="BE3A6996"/>
    <w:rsid w:val="BEB56F4A"/>
    <w:rsid w:val="BEBDC5DE"/>
    <w:rsid w:val="BECF1018"/>
    <w:rsid w:val="BED1D295"/>
    <w:rsid w:val="BF3BBD10"/>
    <w:rsid w:val="BF3FA229"/>
    <w:rsid w:val="BF79E88F"/>
    <w:rsid w:val="BF7B9972"/>
    <w:rsid w:val="BF8F8A04"/>
    <w:rsid w:val="BFEB3FE8"/>
    <w:rsid w:val="BFF39C40"/>
    <w:rsid w:val="BFFCE55C"/>
    <w:rsid w:val="BFFE01E9"/>
    <w:rsid w:val="C57FAE47"/>
    <w:rsid w:val="C79DA4A8"/>
    <w:rsid w:val="C7FF0B7E"/>
    <w:rsid w:val="CCE3728D"/>
    <w:rsid w:val="CCE753F6"/>
    <w:rsid w:val="CCEF9BC0"/>
    <w:rsid w:val="CCFF3DF6"/>
    <w:rsid w:val="CE7D0E65"/>
    <w:rsid w:val="CEEE2D11"/>
    <w:rsid w:val="CF5B6B2E"/>
    <w:rsid w:val="CF7DDA62"/>
    <w:rsid w:val="CFBE8320"/>
    <w:rsid w:val="CFF94F5F"/>
    <w:rsid w:val="CFFB77AB"/>
    <w:rsid w:val="CFFB87B9"/>
    <w:rsid w:val="D25298DF"/>
    <w:rsid w:val="D4FE4AF9"/>
    <w:rsid w:val="D7ADBE15"/>
    <w:rsid w:val="D7F3FF3A"/>
    <w:rsid w:val="D7F7B508"/>
    <w:rsid w:val="DAAD644C"/>
    <w:rsid w:val="DC6BCCD5"/>
    <w:rsid w:val="DCFF56E2"/>
    <w:rsid w:val="DD7FE03D"/>
    <w:rsid w:val="DD8503E9"/>
    <w:rsid w:val="DDAE9752"/>
    <w:rsid w:val="DDF7F98E"/>
    <w:rsid w:val="DDFFE0A5"/>
    <w:rsid w:val="DED9FB29"/>
    <w:rsid w:val="DF5DBABC"/>
    <w:rsid w:val="DF6D1981"/>
    <w:rsid w:val="DF77745F"/>
    <w:rsid w:val="DF7B803A"/>
    <w:rsid w:val="DF99A603"/>
    <w:rsid w:val="DFDDD5D9"/>
    <w:rsid w:val="DFF72006"/>
    <w:rsid w:val="DFFE50AD"/>
    <w:rsid w:val="E5FB4F17"/>
    <w:rsid w:val="E7BEE4C6"/>
    <w:rsid w:val="E7FF3418"/>
    <w:rsid w:val="E8E39E67"/>
    <w:rsid w:val="E9FE7083"/>
    <w:rsid w:val="EA7F3BEA"/>
    <w:rsid w:val="EBCF449D"/>
    <w:rsid w:val="EBEF3F6B"/>
    <w:rsid w:val="EBFD1C0D"/>
    <w:rsid w:val="EBFFDA87"/>
    <w:rsid w:val="EC7F0075"/>
    <w:rsid w:val="ECF926BA"/>
    <w:rsid w:val="ED6EEEAB"/>
    <w:rsid w:val="ED7BF67E"/>
    <w:rsid w:val="ED9E6E2E"/>
    <w:rsid w:val="ED9F2AA2"/>
    <w:rsid w:val="EDDF93D4"/>
    <w:rsid w:val="EDFB2179"/>
    <w:rsid w:val="EEBFBF28"/>
    <w:rsid w:val="EEEFD74C"/>
    <w:rsid w:val="EF367A81"/>
    <w:rsid w:val="EF7F6BAF"/>
    <w:rsid w:val="EFB7534D"/>
    <w:rsid w:val="EFBE5ED5"/>
    <w:rsid w:val="EFBFF126"/>
    <w:rsid w:val="EFC6923C"/>
    <w:rsid w:val="EFD7B76C"/>
    <w:rsid w:val="EFDDD673"/>
    <w:rsid w:val="EFED2816"/>
    <w:rsid w:val="EFF48E03"/>
    <w:rsid w:val="EFF77B10"/>
    <w:rsid w:val="EFFAF8BD"/>
    <w:rsid w:val="EFFF816C"/>
    <w:rsid w:val="EFFFEC08"/>
    <w:rsid w:val="F37A5BDA"/>
    <w:rsid w:val="F46F1E5D"/>
    <w:rsid w:val="F4CF75F0"/>
    <w:rsid w:val="F56F0A69"/>
    <w:rsid w:val="F57717E9"/>
    <w:rsid w:val="F57FFDCE"/>
    <w:rsid w:val="F73FA929"/>
    <w:rsid w:val="F76D3664"/>
    <w:rsid w:val="F7739DD9"/>
    <w:rsid w:val="F7F72857"/>
    <w:rsid w:val="F7FBCC35"/>
    <w:rsid w:val="F7FFFA81"/>
    <w:rsid w:val="F9FC3CAC"/>
    <w:rsid w:val="FADD935D"/>
    <w:rsid w:val="FAE3A2AC"/>
    <w:rsid w:val="FBB9AF86"/>
    <w:rsid w:val="FBB9C92B"/>
    <w:rsid w:val="FBD7CA3B"/>
    <w:rsid w:val="FBF3FA8E"/>
    <w:rsid w:val="FBF7E264"/>
    <w:rsid w:val="FC3DA0AF"/>
    <w:rsid w:val="FC77035C"/>
    <w:rsid w:val="FD52C31F"/>
    <w:rsid w:val="FDBB9CE2"/>
    <w:rsid w:val="FDDF09CB"/>
    <w:rsid w:val="FDFB7372"/>
    <w:rsid w:val="FDFB9337"/>
    <w:rsid w:val="FE497A0D"/>
    <w:rsid w:val="FE76520B"/>
    <w:rsid w:val="FE7C19D3"/>
    <w:rsid w:val="FE7FF020"/>
    <w:rsid w:val="FED7AA05"/>
    <w:rsid w:val="FEDBEB0E"/>
    <w:rsid w:val="FEDDFEE1"/>
    <w:rsid w:val="FEEF0B46"/>
    <w:rsid w:val="FF6EB4F0"/>
    <w:rsid w:val="FF7DFEE8"/>
    <w:rsid w:val="FFAC8484"/>
    <w:rsid w:val="FFBF8155"/>
    <w:rsid w:val="FFCF7436"/>
    <w:rsid w:val="FFCFC73F"/>
    <w:rsid w:val="FFD53868"/>
    <w:rsid w:val="FFDBCFBC"/>
    <w:rsid w:val="FFDC4E87"/>
    <w:rsid w:val="FFE611BE"/>
    <w:rsid w:val="FFE95A80"/>
    <w:rsid w:val="FFEA10F7"/>
    <w:rsid w:val="FFEE0F4A"/>
    <w:rsid w:val="FFEF5B9C"/>
    <w:rsid w:val="FFEF98FD"/>
    <w:rsid w:val="FFF1C3BC"/>
    <w:rsid w:val="FFF5915D"/>
    <w:rsid w:val="FFF5F7FE"/>
    <w:rsid w:val="FFF9EDC8"/>
    <w:rsid w:val="FFFB220A"/>
    <w:rsid w:val="FFFB9768"/>
    <w:rsid w:val="FFFBA91A"/>
    <w:rsid w:val="FFFD72EE"/>
    <w:rsid w:val="FFFD85C6"/>
    <w:rsid w:val="FFFF20B4"/>
    <w:rsid w:val="FFFF2A70"/>
    <w:rsid w:val="FFFF31E2"/>
    <w:rsid w:val="FFFFC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等线" w:eastAsia="仿宋_GB2312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ind w:firstLine="200"/>
      <w:outlineLvl w:val="0"/>
    </w:pPr>
    <w:rPr>
      <w:rFonts w:ascii="黑体" w:eastAsia="黑体"/>
      <w:bCs/>
      <w:kern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210"/>
      <w:jc w:val="left"/>
    </w:pPr>
    <w:rPr>
      <w:rFonts w:ascii="Calibri" w:hAnsi="Calibri" w:cs="Calibri"/>
      <w:smallCaps/>
      <w:sz w:val="20"/>
    </w:rPr>
  </w:style>
  <w:style w:type="character" w:styleId="9">
    <w:name w:val="Emphasis"/>
    <w:qFormat/>
    <w:uiPriority w:val="20"/>
    <w:rPr>
      <w:i/>
      <w:iCs/>
    </w:rPr>
  </w:style>
  <w:style w:type="paragraph" w:customStyle="1" w:styleId="10">
    <w:name w:val="目录 11"/>
    <w:next w:val="1"/>
    <w:qFormat/>
    <w:uiPriority w:val="0"/>
    <w:pPr>
      <w:wordWrap w:val="0"/>
      <w:jc w:val="both"/>
    </w:pPr>
    <w:rPr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2408</Words>
  <Characters>2447</Characters>
  <Lines>27</Lines>
  <Paragraphs>7</Paragraphs>
  <TotalTime>278</TotalTime>
  <ScaleCrop>false</ScaleCrop>
  <LinksUpToDate>false</LinksUpToDate>
  <CharactersWithSpaces>2449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2024-04-29T14:50:00Z</dcterms:created>
  <dc:creator>owner</dc:creator>
  <cp:lastModifiedBy>Fred</cp:lastModifiedBy>
  <cp:lastPrinted>2024-05-05T17:12:00Z</cp:lastPrinted>
  <dcterms:modified xsi:type="dcterms:W3CDTF">2025-06-11T10:40:08Z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EABA97F15C254552AC9728D36BEA5F1E_13</vt:lpwstr>
  </property>
  <property fmtid="{D5CDD505-2E9C-101B-9397-08002B2CF9AE}" pid="4" name="KSOTemplateDocerSaveRecord">
    <vt:lpwstr>eyJoZGlkIjoiYTZiNDJhMjhjYmRiMTgxNDE4YjRkM2I3NzdlMWFkNWYiLCJ1c2VySWQiOiIzNjQxMDU3MTQifQ==</vt:lpwstr>
  </property>
</Properties>
</file>