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7C1F4">
      <w:pPr>
        <w:snapToGrid w:val="0"/>
        <w:spacing w:line="336" w:lineRule="auto"/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关于202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届毕业生档案转递工作的通知</w:t>
      </w:r>
    </w:p>
    <w:p w14:paraId="71B3F422">
      <w:pPr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  <w:t>全体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202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届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毕业生：</w:t>
      </w:r>
    </w:p>
    <w:p w14:paraId="4839FD56">
      <w:pPr>
        <w:ind w:firstLine="560" w:firstLineChars="2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为确保及时、准确、安全地将毕业生档案转递至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相应</w:t>
      </w:r>
      <w:r>
        <w:rPr>
          <w:rFonts w:hint="default" w:ascii="Times New Roman" w:hAnsi="Times New Roman" w:eastAsia="宋体" w:cs="Times New Roman"/>
          <w:sz w:val="28"/>
          <w:szCs w:val="28"/>
        </w:rPr>
        <w:t>档案接收单位，毕业生档案全部通过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EMS大学生档案专递</w:t>
      </w:r>
      <w:r>
        <w:rPr>
          <w:rFonts w:hint="default" w:ascii="Times New Roman" w:hAnsi="Times New Roman" w:eastAsia="宋体" w:cs="Times New Roman"/>
          <w:sz w:val="28"/>
          <w:szCs w:val="28"/>
        </w:rPr>
        <w:t>通道邮寄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。请每位</w:t>
      </w:r>
      <w:r>
        <w:rPr>
          <w:rFonts w:hint="default" w:ascii="Times New Roman" w:hAnsi="Times New Roman" w:eastAsia="宋体" w:cs="Times New Roman"/>
          <w:sz w:val="28"/>
          <w:szCs w:val="28"/>
        </w:rPr>
        <w:t>毕业生在离校前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登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  <w:t>录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学生档案管理系统</w:t>
      </w:r>
      <w:r>
        <w:rPr>
          <w:rFonts w:hint="default" w:ascii="Times New Roman" w:hAnsi="Times New Roman" w:eastAsia="宋体" w:cs="Times New Roman"/>
          <w:sz w:val="28"/>
          <w:szCs w:val="28"/>
        </w:rPr>
        <w:t>，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>准确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填写档案邮寄信息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，学校将提供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>免费邮寄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服务，确保个人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档案精准投递至接收单位</w:t>
      </w:r>
      <w:r>
        <w:rPr>
          <w:rFonts w:hint="default" w:ascii="Times New Roman" w:hAnsi="Times New Roman" w:eastAsia="宋体" w:cs="Times New Roman"/>
          <w:sz w:val="28"/>
          <w:szCs w:val="28"/>
        </w:rPr>
        <w:t>。现将相关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事项</w:t>
      </w:r>
      <w:r>
        <w:rPr>
          <w:rFonts w:hint="default" w:ascii="Times New Roman" w:hAnsi="Times New Roman" w:eastAsia="宋体" w:cs="Times New Roman"/>
          <w:sz w:val="28"/>
          <w:szCs w:val="28"/>
        </w:rPr>
        <w:t>通知如下：</w:t>
      </w:r>
    </w:p>
    <w:p w14:paraId="360EB383">
      <w:pPr>
        <w:ind w:firstLine="562" w:firstLineChars="200"/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一、转档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  <w:t>流程</w:t>
      </w:r>
    </w:p>
    <w:p w14:paraId="7DA8932B">
      <w:pPr>
        <w:ind w:firstLine="560" w:firstLineChars="2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8"/>
          <w:szCs w:val="28"/>
        </w:rPr>
        <w:t>请按照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学校</w:t>
      </w:r>
      <w:r>
        <w:rPr>
          <w:rFonts w:hint="default" w:ascii="Times New Roman" w:hAnsi="Times New Roman" w:eastAsia="宋体" w:cs="Times New Roman"/>
          <w:sz w:val="28"/>
          <w:szCs w:val="28"/>
        </w:rPr>
        <w:t>就业指导中心要求登录</w:t>
      </w:r>
      <w:r>
        <w:rPr>
          <w:rFonts w:hint="default" w:ascii="Times New Roman" w:hAnsi="Times New Roman" w:eastAsia="宋体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宋体" w:cs="Times New Roman"/>
          <w:sz w:val="28"/>
          <w:szCs w:val="28"/>
        </w:rPr>
        <w:instrText xml:space="preserve"> HYPERLINK "http://career.bnu.edu.cn/" </w:instrText>
      </w:r>
      <w:r>
        <w:rPr>
          <w:rFonts w:hint="default" w:ascii="Times New Roman" w:hAnsi="Times New Roman" w:eastAsia="宋体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宋体" w:cs="Times New Roman"/>
          <w:sz w:val="28"/>
          <w:szCs w:val="28"/>
        </w:rPr>
        <w:t>就业系统</w:t>
      </w:r>
      <w:r>
        <w:rPr>
          <w:rFonts w:hint="default" w:ascii="Times New Roman" w:hAnsi="Times New Roman" w:eastAsia="宋体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宋体" w:cs="Times New Roman"/>
          <w:sz w:val="28"/>
          <w:szCs w:val="28"/>
        </w:rPr>
        <w:t>（https://jy.cueb.edu.cn）办理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毕业去向登记</w:t>
      </w:r>
      <w:r>
        <w:rPr>
          <w:rFonts w:hint="default" w:ascii="Times New Roman" w:hAnsi="Times New Roman" w:eastAsia="宋体" w:cs="Times New Roman"/>
          <w:sz w:val="28"/>
          <w:szCs w:val="28"/>
        </w:rPr>
        <w:t>手续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此步骤为转档前的必做项！</w:t>
      </w:r>
      <w:r>
        <w:rPr>
          <w:rFonts w:hint="default" w:ascii="Times New Roman" w:hAnsi="Times New Roman" w:eastAsia="宋体" w:cs="Times New Roman"/>
          <w:sz w:val="28"/>
          <w:szCs w:val="28"/>
        </w:rPr>
        <w:t>相关问题请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咨询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学校就业办，电话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83952057</w:t>
      </w:r>
      <w:r>
        <w:rPr>
          <w:rFonts w:hint="default" w:ascii="Times New Roman" w:hAnsi="Times New Roman" w:eastAsia="宋体" w:cs="Times New Roman"/>
          <w:sz w:val="28"/>
          <w:szCs w:val="28"/>
        </w:rPr>
        <w:t>。</w:t>
      </w:r>
    </w:p>
    <w:p w14:paraId="1FF1D4CE">
      <w:pPr>
        <w:ind w:firstLine="560" w:firstLineChars="200"/>
        <w:rPr>
          <w:rFonts w:hint="default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登录学生档案管理系统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 w14:paraId="4FA588EA">
      <w:pPr>
        <w:numPr>
          <w:ilvl w:val="0"/>
          <w:numId w:val="1"/>
        </w:numPr>
        <w:ind w:left="840" w:leftChars="200" w:hanging="420" w:hangingChars="15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校内学生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通过</w:t>
      </w:r>
      <w:r>
        <w:rPr>
          <w:rFonts w:hint="default" w:ascii="Times New Roman" w:hAnsi="Times New Roman" w:eastAsia="宋体" w:cs="Times New Roman"/>
          <w:sz w:val="28"/>
          <w:szCs w:val="28"/>
        </w:rPr>
        <w:t>档案馆网站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8"/>
          <w:szCs w:val="28"/>
        </w:rPr>
        <w:t>https://dag.cueb.edu.cn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8"/>
          <w:szCs w:val="28"/>
        </w:rPr>
        <w:t>的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“</w:t>
      </w:r>
      <w:r>
        <w:rPr>
          <w:rFonts w:hint="default" w:ascii="Times New Roman" w:hAnsi="Times New Roman" w:eastAsia="宋体" w:cs="Times New Roman"/>
          <w:sz w:val="28"/>
          <w:szCs w:val="28"/>
        </w:rPr>
        <w:t>学生档案管理系统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”</w:t>
      </w:r>
      <w:r>
        <w:rPr>
          <w:rFonts w:hint="default" w:ascii="Times New Roman" w:hAnsi="Times New Roman" w:eastAsia="宋体" w:cs="Times New Roman"/>
          <w:sz w:val="28"/>
          <w:szCs w:val="28"/>
        </w:rPr>
        <w:t>入口登录。</w:t>
      </w:r>
    </w:p>
    <w:p w14:paraId="34A2F56F">
      <w:pPr>
        <w:numPr>
          <w:ilvl w:val="0"/>
          <w:numId w:val="1"/>
        </w:numPr>
        <w:ind w:left="840" w:leftChars="200" w:hanging="420" w:hangingChars="15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校外学生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通过</w:t>
      </w:r>
      <w:r>
        <w:rPr>
          <w:rFonts w:hint="default" w:ascii="Times New Roman" w:hAnsi="Times New Roman" w:eastAsia="宋体" w:cs="Times New Roman"/>
          <w:sz w:val="28"/>
          <w:szCs w:val="28"/>
        </w:rPr>
        <w:t>学校VPN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——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查询</w:t>
      </w:r>
      <w:r>
        <w:rPr>
          <w:rFonts w:hint="default" w:ascii="Times New Roman" w:hAnsi="Times New Roman" w:eastAsia="宋体" w:cs="Times New Roman"/>
          <w:sz w:val="28"/>
          <w:szCs w:val="28"/>
        </w:rPr>
        <w:t>类应用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——</w:t>
      </w:r>
      <w:r>
        <w:rPr>
          <w:rFonts w:hint="default" w:ascii="Times New Roman" w:hAnsi="Times New Roman" w:eastAsia="宋体" w:cs="Times New Roman"/>
          <w:sz w:val="28"/>
          <w:szCs w:val="28"/>
        </w:rPr>
        <w:t>学生档案管理系统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的路径登录</w:t>
      </w:r>
      <w:r>
        <w:rPr>
          <w:rFonts w:hint="default" w:ascii="Times New Roman" w:hAnsi="Times New Roman" w:eastAsia="宋体" w:cs="Times New Roman"/>
          <w:sz w:val="28"/>
          <w:szCs w:val="28"/>
        </w:rPr>
        <w:t>。</w:t>
      </w:r>
    </w:p>
    <w:p w14:paraId="0E08630B">
      <w:pPr>
        <w:ind w:firstLine="562" w:firstLineChars="200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注意：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学校VPN账户只对应届毕业生延期三个月开放，请务必最晚在9月底前登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录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系统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填写，</w:t>
      </w:r>
      <w:r>
        <w:rPr>
          <w:rFonts w:hint="default" w:ascii="Times New Roman" w:hAnsi="Times New Roman" w:eastAsia="宋体" w:cs="Times New Roman"/>
          <w:sz w:val="28"/>
          <w:szCs w:val="28"/>
        </w:rPr>
        <w:t>延长学籍的毕业后再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填写。</w:t>
      </w:r>
    </w:p>
    <w:p w14:paraId="4398DE9D">
      <w:pPr>
        <w:ind w:firstLine="560" w:firstLineChars="200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填写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学生档案管理系统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。点击“毕业生档案信息采集”，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  <w:t>填写档案邮寄信息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，上传证明材料后提交（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具体要求见后续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。</w:t>
      </w:r>
    </w:p>
    <w:p w14:paraId="4D512695">
      <w:pPr>
        <w:ind w:firstLine="560" w:firstLineChars="200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学生档案室根据学生填报的就业系统数据、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学生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档案系统的邮寄信息和转递证明材料进行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>审核并安排邮寄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 w14:paraId="66F3F8AB">
      <w:pPr>
        <w:ind w:firstLine="562" w:firstLineChars="200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、档案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  <w:t>邮寄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信息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  <w:t>的填写</w:t>
      </w:r>
    </w:p>
    <w:p w14:paraId="2EAE73C2">
      <w:pPr>
        <w:ind w:firstLine="562" w:firstLineChars="200"/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情况1：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>及时转递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档案</w:t>
      </w:r>
    </w:p>
    <w:p w14:paraId="0661C31B">
      <w:pPr>
        <w:ind w:firstLine="560" w:firstLineChars="200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按照毕业去向填写完整的</w:t>
      </w:r>
      <w:r>
        <w:rPr>
          <w:rFonts w:hint="default" w:ascii="Times New Roman" w:hAnsi="Times New Roman" w:eastAsia="宋体" w:cs="Times New Roman"/>
          <w:sz w:val="28"/>
          <w:szCs w:val="28"/>
        </w:rPr>
        <w:t>档案邮寄信息，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附件上传两项材料电子版：</w:t>
      </w:r>
    </w:p>
    <w:p w14:paraId="557BF6B1">
      <w:pPr>
        <w:numPr>
          <w:numId w:val="0"/>
        </w:numPr>
        <w:ind w:firstLine="560" w:firstLineChars="200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）就业系统审核通过的截图（注：就业系统毕业去向显示“待分”为未完成就业手续，暂不审核转档）。</w:t>
      </w:r>
    </w:p>
    <w:p w14:paraId="60E02EFE">
      <w:pPr>
        <w:numPr>
          <w:numId w:val="0"/>
        </w:numPr>
        <w:ind w:firstLine="560" w:firstLineChars="200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）转递证明材料（见表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）。</w:t>
      </w:r>
    </w:p>
    <w:p w14:paraId="7AC7F66F">
      <w:pPr>
        <w:numPr>
          <w:numId w:val="0"/>
        </w:numPr>
        <w:ind w:firstLine="560" w:firstLineChars="200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上传材料后，</w:t>
      </w:r>
      <w:r>
        <w:rPr>
          <w:rFonts w:hint="default" w:ascii="Times New Roman" w:hAnsi="Times New Roman" w:eastAsia="宋体" w:cs="Times New Roman"/>
          <w:sz w:val="28"/>
          <w:szCs w:val="28"/>
        </w:rPr>
        <w:t>选择</w:t>
      </w: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  <w:t>“</w:t>
      </w: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</w:rPr>
        <w:t>及时邮寄</w:t>
      </w: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  <w:t>”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选项并提交。</w:t>
      </w:r>
    </w:p>
    <w:p w14:paraId="156546DA">
      <w:pPr>
        <w:numPr>
          <w:numId w:val="0"/>
        </w:numPr>
        <w:ind w:firstLine="420" w:firstLineChars="200"/>
        <w:jc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1：各类去向需上传的转递证明材料一览表</w:t>
      </w:r>
    </w:p>
    <w:tbl>
      <w:tblPr>
        <w:tblStyle w:val="8"/>
        <w:tblW w:w="79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"/>
        <w:gridCol w:w="1427"/>
        <w:gridCol w:w="1558"/>
        <w:gridCol w:w="2013"/>
        <w:gridCol w:w="2531"/>
      </w:tblGrid>
      <w:tr w14:paraId="6A504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469" w:type="dxa"/>
            <w:vAlign w:val="center"/>
          </w:tcPr>
          <w:p w14:paraId="2F223B10"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427" w:type="dxa"/>
            <w:vAlign w:val="center"/>
          </w:tcPr>
          <w:p w14:paraId="6A95FA5E"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  <w:t>毕业去向</w:t>
            </w:r>
          </w:p>
        </w:tc>
        <w:tc>
          <w:tcPr>
            <w:tcW w:w="1558" w:type="dxa"/>
            <w:vAlign w:val="center"/>
          </w:tcPr>
          <w:p w14:paraId="7F36C50C">
            <w:pPr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  <w:t>档案转递类型</w:t>
            </w:r>
          </w:p>
        </w:tc>
        <w:tc>
          <w:tcPr>
            <w:tcW w:w="2013" w:type="dxa"/>
            <w:vAlign w:val="center"/>
          </w:tcPr>
          <w:p w14:paraId="5049D87A"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  <w:t>档案邮寄信息</w:t>
            </w:r>
          </w:p>
        </w:tc>
        <w:tc>
          <w:tcPr>
            <w:tcW w:w="2531" w:type="dxa"/>
            <w:vAlign w:val="center"/>
          </w:tcPr>
          <w:p w14:paraId="2EBAB894"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  <w:t>需上传的转递证明材料</w:t>
            </w:r>
          </w:p>
        </w:tc>
      </w:tr>
      <w:tr w14:paraId="3B5EF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469" w:type="dxa"/>
            <w:vAlign w:val="center"/>
          </w:tcPr>
          <w:p w14:paraId="198AA1EE">
            <w:pPr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427" w:type="dxa"/>
            <w:vAlign w:val="center"/>
          </w:tcPr>
          <w:p w14:paraId="291A236A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签就业协议（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eastAsia="zh-CN"/>
              </w:rPr>
              <w:t>工作单位有存档权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）</w:t>
            </w:r>
          </w:p>
        </w:tc>
        <w:tc>
          <w:tcPr>
            <w:tcW w:w="1558" w:type="dxa"/>
            <w:vAlign w:val="center"/>
          </w:tcPr>
          <w:p w14:paraId="6ABD2B83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签约单位接收/上级主管单位接收</w:t>
            </w:r>
          </w:p>
        </w:tc>
        <w:tc>
          <w:tcPr>
            <w:tcW w:w="2013" w:type="dxa"/>
            <w:vAlign w:val="center"/>
          </w:tcPr>
          <w:p w14:paraId="48E476C0">
            <w:pPr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eastAsia="zh-CN"/>
              </w:rPr>
              <w:t>工作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单位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/上级主管单位</w:t>
            </w:r>
          </w:p>
        </w:tc>
        <w:tc>
          <w:tcPr>
            <w:tcW w:w="2531" w:type="dxa"/>
            <w:vAlign w:val="center"/>
          </w:tcPr>
          <w:p w14:paraId="74794EE4">
            <w:pPr>
              <w:jc w:val="both"/>
              <w:rPr>
                <w:rFonts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单位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调档函（如无，可用三方协议代替，三方协议须有完整档案转递信息、并签字盖章）</w:t>
            </w:r>
          </w:p>
        </w:tc>
      </w:tr>
      <w:tr w14:paraId="1594D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469" w:type="dxa"/>
            <w:vAlign w:val="center"/>
          </w:tcPr>
          <w:p w14:paraId="4316B9F2">
            <w:pPr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427" w:type="dxa"/>
            <w:vAlign w:val="center"/>
          </w:tcPr>
          <w:p w14:paraId="33463C5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签就业协议（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工作单位无存档权，但有统一的存档机构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）</w:t>
            </w:r>
          </w:p>
        </w:tc>
        <w:tc>
          <w:tcPr>
            <w:tcW w:w="1558" w:type="dxa"/>
            <w:vAlign w:val="center"/>
          </w:tcPr>
          <w:p w14:paraId="21A8E87B">
            <w:pPr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托管单位接收</w:t>
            </w:r>
          </w:p>
        </w:tc>
        <w:tc>
          <w:tcPr>
            <w:tcW w:w="2013" w:type="dxa"/>
            <w:vAlign w:val="center"/>
          </w:tcPr>
          <w:p w14:paraId="784D1520">
            <w:pPr>
              <w:jc w:val="both"/>
              <w:rPr>
                <w:rFonts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统一存档机构</w:t>
            </w:r>
          </w:p>
        </w:tc>
        <w:tc>
          <w:tcPr>
            <w:tcW w:w="2531" w:type="dxa"/>
            <w:vAlign w:val="center"/>
          </w:tcPr>
          <w:p w14:paraId="1022DF3B">
            <w:pPr>
              <w:jc w:val="both"/>
              <w:rPr>
                <w:rFonts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统一存档机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构开具的调档函（如无法开具调档函，可用三方协议代替，三方协议须有完整档案转递信息、并签字盖章）</w:t>
            </w:r>
          </w:p>
        </w:tc>
      </w:tr>
      <w:tr w14:paraId="7FAAF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469" w:type="dxa"/>
            <w:vAlign w:val="center"/>
          </w:tcPr>
          <w:p w14:paraId="1616DFFD">
            <w:pPr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427" w:type="dxa"/>
            <w:vAlign w:val="center"/>
          </w:tcPr>
          <w:p w14:paraId="7CF6CEA7">
            <w:pPr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签劳动合同/单位用人证明（工作单位无存档权且无统一存档机构）</w:t>
            </w:r>
          </w:p>
        </w:tc>
        <w:tc>
          <w:tcPr>
            <w:tcW w:w="1558" w:type="dxa"/>
            <w:vAlign w:val="center"/>
          </w:tcPr>
          <w:p w14:paraId="1650CE1B">
            <w:pPr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转回生源地</w:t>
            </w:r>
          </w:p>
        </w:tc>
        <w:tc>
          <w:tcPr>
            <w:tcW w:w="2013" w:type="dxa"/>
            <w:vAlign w:val="center"/>
          </w:tcPr>
          <w:p w14:paraId="507CC96A">
            <w:pPr>
              <w:numPr>
                <w:ilvl w:val="0"/>
                <w:numId w:val="1"/>
              </w:numPr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京外：转回原户籍地人才（市级或区县级）请以当地政策为准；</w:t>
            </w:r>
          </w:p>
          <w:p w14:paraId="0C275637">
            <w:pPr>
              <w:numPr>
                <w:ilvl w:val="0"/>
                <w:numId w:val="1"/>
              </w:numPr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京内：转至户口所在地（区级）人才。</w:t>
            </w:r>
          </w:p>
        </w:tc>
        <w:tc>
          <w:tcPr>
            <w:tcW w:w="2531" w:type="dxa"/>
            <w:vAlign w:val="center"/>
          </w:tcPr>
          <w:p w14:paraId="389E80CA">
            <w:pPr>
              <w:jc w:val="both"/>
              <w:rPr>
                <w:rFonts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人才调档函（若无，请提供户口簿首页和本人页）</w:t>
            </w:r>
          </w:p>
        </w:tc>
      </w:tr>
      <w:tr w14:paraId="6CAB2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469" w:type="dxa"/>
            <w:vAlign w:val="center"/>
          </w:tcPr>
          <w:p w14:paraId="422BB344">
            <w:pPr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427" w:type="dxa"/>
            <w:vAlign w:val="center"/>
          </w:tcPr>
          <w:p w14:paraId="3E1D6E49">
            <w:pPr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自由职业/自主创业</w:t>
            </w:r>
          </w:p>
        </w:tc>
        <w:tc>
          <w:tcPr>
            <w:tcW w:w="1558" w:type="dxa"/>
            <w:vAlign w:val="center"/>
          </w:tcPr>
          <w:p w14:paraId="283273B5">
            <w:pPr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转回生源地</w:t>
            </w:r>
          </w:p>
        </w:tc>
        <w:tc>
          <w:tcPr>
            <w:tcW w:w="2013" w:type="dxa"/>
            <w:vAlign w:val="center"/>
          </w:tcPr>
          <w:p w14:paraId="1D689998">
            <w:pPr>
              <w:numPr>
                <w:ilvl w:val="0"/>
                <w:numId w:val="1"/>
              </w:numPr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京外：转回原户籍地人才（市级或区县级）请以当地政策为准；</w:t>
            </w:r>
          </w:p>
          <w:p w14:paraId="3FD4B0F9">
            <w:pPr>
              <w:numPr>
                <w:ilvl w:val="0"/>
                <w:numId w:val="1"/>
              </w:numPr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京内：转至户口所在地（区级）人才。</w:t>
            </w:r>
          </w:p>
        </w:tc>
        <w:tc>
          <w:tcPr>
            <w:tcW w:w="2531" w:type="dxa"/>
            <w:vAlign w:val="center"/>
          </w:tcPr>
          <w:p w14:paraId="4C136770">
            <w:pPr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人才调档函（若无，请提供户口簿首页和本人页）</w:t>
            </w:r>
          </w:p>
        </w:tc>
      </w:tr>
      <w:tr w14:paraId="31D41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469" w:type="dxa"/>
            <w:vAlign w:val="center"/>
          </w:tcPr>
          <w:p w14:paraId="4F224678">
            <w:pPr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427" w:type="dxa"/>
            <w:vAlign w:val="center"/>
          </w:tcPr>
          <w:p w14:paraId="76F70378">
            <w:pPr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已上博士后/已上博/已上硕/已上二学位/已升普通本科</w:t>
            </w:r>
          </w:p>
        </w:tc>
        <w:tc>
          <w:tcPr>
            <w:tcW w:w="1558" w:type="dxa"/>
            <w:vAlign w:val="center"/>
          </w:tcPr>
          <w:p w14:paraId="458CA92F">
            <w:pPr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升学本校接收/升学外校接收</w:t>
            </w:r>
          </w:p>
        </w:tc>
        <w:tc>
          <w:tcPr>
            <w:tcW w:w="2013" w:type="dxa"/>
            <w:vAlign w:val="center"/>
          </w:tcPr>
          <w:p w14:paraId="550A3DD4">
            <w:pPr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录取学校或单位</w:t>
            </w:r>
          </w:p>
        </w:tc>
        <w:tc>
          <w:tcPr>
            <w:tcW w:w="2531" w:type="dxa"/>
            <w:vAlign w:val="center"/>
          </w:tcPr>
          <w:p w14:paraId="47233E49">
            <w:pPr>
              <w:jc w:val="both"/>
              <w:rPr>
                <w:rFonts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录取或单位开具的调档函</w:t>
            </w:r>
          </w:p>
        </w:tc>
      </w:tr>
      <w:tr w14:paraId="12EF4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469" w:type="dxa"/>
            <w:vAlign w:val="center"/>
          </w:tcPr>
          <w:p w14:paraId="4CDA1596">
            <w:pPr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427" w:type="dxa"/>
            <w:vAlign w:val="center"/>
          </w:tcPr>
          <w:p w14:paraId="668794CA">
            <w:pPr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已出国（出国留学和到港澳台上学）</w:t>
            </w:r>
          </w:p>
        </w:tc>
        <w:tc>
          <w:tcPr>
            <w:tcW w:w="1558" w:type="dxa"/>
            <w:vAlign w:val="center"/>
          </w:tcPr>
          <w:p w14:paraId="5FB2E9C1">
            <w:pPr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转回生源地/托管单位接收（仅限留服）</w:t>
            </w:r>
          </w:p>
        </w:tc>
        <w:tc>
          <w:tcPr>
            <w:tcW w:w="2013" w:type="dxa"/>
            <w:vAlign w:val="center"/>
          </w:tcPr>
          <w:p w14:paraId="11F30627">
            <w:pPr>
              <w:numPr>
                <w:ilvl w:val="0"/>
                <w:numId w:val="1"/>
              </w:numPr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京外：转回原户籍地人才（市级或区县级）请以当地政策为准；</w:t>
            </w:r>
          </w:p>
          <w:p w14:paraId="20FA9838">
            <w:pPr>
              <w:numPr>
                <w:ilvl w:val="0"/>
                <w:numId w:val="1"/>
              </w:numPr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京内：转至户口所在地区人才。</w:t>
            </w:r>
          </w:p>
          <w:p w14:paraId="28A239DA">
            <w:pPr>
              <w:numPr>
                <w:ilvl w:val="0"/>
                <w:numId w:val="1"/>
              </w:numPr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留学服务中心</w:t>
            </w:r>
          </w:p>
        </w:tc>
        <w:tc>
          <w:tcPr>
            <w:tcW w:w="2531" w:type="dxa"/>
            <w:vAlign w:val="center"/>
          </w:tcPr>
          <w:p w14:paraId="498D9713">
            <w:pPr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人才调档函（若无，请提供户口簿首页和本人页）；若需转至教育部留学服务中心，必须提供留服开具的调档函（请关注“教育部留学服务中心”公众号办理）</w:t>
            </w:r>
          </w:p>
        </w:tc>
      </w:tr>
      <w:tr w14:paraId="4121A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469" w:type="dxa"/>
            <w:vAlign w:val="center"/>
          </w:tcPr>
          <w:p w14:paraId="6B4F7936">
            <w:pPr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427" w:type="dxa"/>
            <w:vAlign w:val="center"/>
          </w:tcPr>
          <w:p w14:paraId="09E05DF9">
            <w:pPr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签就业协议（定向、委培）</w:t>
            </w:r>
          </w:p>
        </w:tc>
        <w:tc>
          <w:tcPr>
            <w:tcW w:w="1558" w:type="dxa"/>
            <w:vAlign w:val="center"/>
          </w:tcPr>
          <w:p w14:paraId="717F7AEA">
            <w:pPr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签约单位接收/上级主管单位接收/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托管单位接收</w:t>
            </w:r>
          </w:p>
        </w:tc>
        <w:tc>
          <w:tcPr>
            <w:tcW w:w="2013" w:type="dxa"/>
            <w:vAlign w:val="center"/>
          </w:tcPr>
          <w:p w14:paraId="04973082">
            <w:pPr>
              <w:jc w:val="both"/>
              <w:rPr>
                <w:rFonts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档案正本所在地</w:t>
            </w:r>
          </w:p>
        </w:tc>
        <w:tc>
          <w:tcPr>
            <w:tcW w:w="2531" w:type="dxa"/>
            <w:vAlign w:val="center"/>
          </w:tcPr>
          <w:p w14:paraId="6C282978">
            <w:pPr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档案正本所在地开具的存档证明、调档函或本人手写的特殊情况说明</w:t>
            </w:r>
          </w:p>
        </w:tc>
      </w:tr>
      <w:tr w14:paraId="09AB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469" w:type="dxa"/>
            <w:vAlign w:val="center"/>
          </w:tcPr>
          <w:p w14:paraId="4F9B6A20">
            <w:pPr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427" w:type="dxa"/>
            <w:vAlign w:val="center"/>
          </w:tcPr>
          <w:p w14:paraId="04915EDB">
            <w:pPr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参军（入伍）</w:t>
            </w:r>
          </w:p>
        </w:tc>
        <w:tc>
          <w:tcPr>
            <w:tcW w:w="1558" w:type="dxa"/>
            <w:vAlign w:val="center"/>
          </w:tcPr>
          <w:p w14:paraId="2087998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签约单位接收</w:t>
            </w:r>
          </w:p>
        </w:tc>
        <w:tc>
          <w:tcPr>
            <w:tcW w:w="2013" w:type="dxa"/>
            <w:vAlign w:val="center"/>
          </w:tcPr>
          <w:p w14:paraId="51190BAF">
            <w:pPr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部队或地方武装部</w:t>
            </w:r>
          </w:p>
        </w:tc>
        <w:tc>
          <w:tcPr>
            <w:tcW w:w="2531" w:type="dxa"/>
            <w:vAlign w:val="center"/>
          </w:tcPr>
          <w:p w14:paraId="6F20C00E">
            <w:pPr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部队调档函或武装部出具材料</w:t>
            </w:r>
          </w:p>
        </w:tc>
      </w:tr>
    </w:tbl>
    <w:p w14:paraId="3FFCACB8">
      <w:pPr>
        <w:numPr>
          <w:ilvl w:val="0"/>
          <w:numId w:val="0"/>
        </w:numPr>
        <w:ind w:firstLine="562" w:firstLineChars="200"/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情况2：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>暂不转递档案</w:t>
      </w:r>
    </w:p>
    <w:p w14:paraId="0220E4BB">
      <w:pPr>
        <w:numPr>
          <w:ilvl w:val="0"/>
          <w:numId w:val="0"/>
        </w:numPr>
        <w:ind w:firstLine="560" w:firstLineChars="200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按照表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填写相应的邮寄信息，并根据情况上传附件，选择</w:t>
      </w: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  <w:t>“延迟寄送”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选项后提交。</w:t>
      </w:r>
    </w:p>
    <w:p w14:paraId="02CE793F">
      <w:pPr>
        <w:numPr>
          <w:ilvl w:val="0"/>
          <w:numId w:val="0"/>
        </w:numPr>
        <w:ind w:firstLine="420" w:firstLineChars="200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2：暂缓转递档案所需上传的转递证明材料一览表</w:t>
      </w:r>
    </w:p>
    <w:tbl>
      <w:tblPr>
        <w:tblStyle w:val="8"/>
        <w:tblW w:w="79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419"/>
        <w:gridCol w:w="1558"/>
        <w:gridCol w:w="2007"/>
        <w:gridCol w:w="2535"/>
      </w:tblGrid>
      <w:tr w14:paraId="6658E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475" w:type="dxa"/>
            <w:vAlign w:val="center"/>
          </w:tcPr>
          <w:p w14:paraId="26AE4FD4"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419" w:type="dxa"/>
            <w:vAlign w:val="center"/>
          </w:tcPr>
          <w:p w14:paraId="3183865F"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  <w:t>毕业去向</w:t>
            </w:r>
          </w:p>
        </w:tc>
        <w:tc>
          <w:tcPr>
            <w:tcW w:w="1558" w:type="dxa"/>
            <w:vAlign w:val="center"/>
          </w:tcPr>
          <w:p w14:paraId="230668D9"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  <w:t>档案转递类型</w:t>
            </w:r>
          </w:p>
        </w:tc>
        <w:tc>
          <w:tcPr>
            <w:tcW w:w="2007" w:type="dxa"/>
            <w:vAlign w:val="center"/>
          </w:tcPr>
          <w:p w14:paraId="5BC3C89B"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  <w:t>档案邮寄信息</w:t>
            </w:r>
          </w:p>
        </w:tc>
        <w:tc>
          <w:tcPr>
            <w:tcW w:w="2535" w:type="dxa"/>
            <w:vAlign w:val="center"/>
          </w:tcPr>
          <w:p w14:paraId="56428E4D">
            <w:pPr>
              <w:jc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  <w:t>需上传的转递证明材料</w:t>
            </w:r>
          </w:p>
        </w:tc>
      </w:tr>
      <w:tr w14:paraId="04DBD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475" w:type="dxa"/>
            <w:vAlign w:val="center"/>
          </w:tcPr>
          <w:p w14:paraId="46E11D66">
            <w:pPr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419" w:type="dxa"/>
            <w:vAlign w:val="center"/>
          </w:tcPr>
          <w:p w14:paraId="0ACA1A02">
            <w:pPr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签就业协议（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eastAsia="zh-CN"/>
              </w:rPr>
              <w:t>工作单位解决户口，须落户再转档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）</w:t>
            </w:r>
          </w:p>
        </w:tc>
        <w:tc>
          <w:tcPr>
            <w:tcW w:w="1558" w:type="dxa"/>
            <w:vAlign w:val="center"/>
          </w:tcPr>
          <w:p w14:paraId="4E3A1904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签约单位接收/上级主管单位接收/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托管单位接收</w:t>
            </w:r>
          </w:p>
        </w:tc>
        <w:tc>
          <w:tcPr>
            <w:tcW w:w="2007" w:type="dxa"/>
            <w:vAlign w:val="center"/>
          </w:tcPr>
          <w:p w14:paraId="4B60D778">
            <w:pPr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eastAsia="zh-CN"/>
              </w:rPr>
              <w:t>工作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单位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/统一存档机构</w:t>
            </w:r>
          </w:p>
        </w:tc>
        <w:tc>
          <w:tcPr>
            <w:tcW w:w="2535" w:type="dxa"/>
            <w:vAlign w:val="center"/>
          </w:tcPr>
          <w:p w14:paraId="0B2ABE96">
            <w:pPr>
              <w:jc w:val="both"/>
              <w:rPr>
                <w:rFonts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暂不上传材料，落户后再提交调档函或三方协议</w:t>
            </w:r>
          </w:p>
        </w:tc>
      </w:tr>
      <w:tr w14:paraId="13D40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475" w:type="dxa"/>
            <w:vAlign w:val="center"/>
          </w:tcPr>
          <w:p w14:paraId="6E4F2B05">
            <w:pPr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419" w:type="dxa"/>
            <w:vAlign w:val="center"/>
          </w:tcPr>
          <w:p w14:paraId="7436FD46">
            <w:pPr>
              <w:jc w:val="both"/>
              <w:rPr>
                <w:rFonts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签就业协议（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工作单位要求入职或出具调档函后再转档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）</w:t>
            </w:r>
          </w:p>
        </w:tc>
        <w:tc>
          <w:tcPr>
            <w:tcW w:w="1558" w:type="dxa"/>
            <w:vAlign w:val="center"/>
          </w:tcPr>
          <w:p w14:paraId="714BE980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签约单位接收/上级主管单位接收/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托管单位接收</w:t>
            </w:r>
          </w:p>
        </w:tc>
        <w:tc>
          <w:tcPr>
            <w:tcW w:w="2007" w:type="dxa"/>
            <w:vAlign w:val="center"/>
          </w:tcPr>
          <w:p w14:paraId="134AD0D7">
            <w:pPr>
              <w:jc w:val="both"/>
              <w:rPr>
                <w:rFonts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eastAsia="zh-CN"/>
              </w:rPr>
              <w:t>工作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单位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/统一存档机构</w:t>
            </w:r>
          </w:p>
        </w:tc>
        <w:tc>
          <w:tcPr>
            <w:tcW w:w="2535" w:type="dxa"/>
            <w:vAlign w:val="center"/>
          </w:tcPr>
          <w:p w14:paraId="21F67C2A">
            <w:pPr>
              <w:jc w:val="both"/>
              <w:rPr>
                <w:rFonts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暂不上传材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 w:bidi="ar"/>
              </w:rPr>
              <w:t>料，待入职、单位出具调档函后再上传并提交</w:t>
            </w:r>
          </w:p>
        </w:tc>
      </w:tr>
      <w:tr w14:paraId="04842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475" w:type="dxa"/>
            <w:vAlign w:val="center"/>
          </w:tcPr>
          <w:p w14:paraId="51AADDEE">
            <w:pPr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419" w:type="dxa"/>
            <w:vAlign w:val="center"/>
          </w:tcPr>
          <w:p w14:paraId="119A7AF9">
            <w:pPr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在京待就业/回省待就业</w:t>
            </w:r>
          </w:p>
        </w:tc>
        <w:tc>
          <w:tcPr>
            <w:tcW w:w="1558" w:type="dxa"/>
            <w:vAlign w:val="center"/>
          </w:tcPr>
          <w:p w14:paraId="618D32F6">
            <w:pPr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转回生源地</w:t>
            </w:r>
          </w:p>
        </w:tc>
        <w:tc>
          <w:tcPr>
            <w:tcW w:w="2007" w:type="dxa"/>
            <w:vAlign w:val="center"/>
          </w:tcPr>
          <w:p w14:paraId="4E6A5137">
            <w:pPr>
              <w:numPr>
                <w:ilvl w:val="0"/>
                <w:numId w:val="1"/>
              </w:numPr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京外：转回原户籍地人才（市级或区县级）请以当地政策为准；</w:t>
            </w:r>
          </w:p>
          <w:p w14:paraId="7878D455">
            <w:pPr>
              <w:numPr>
                <w:ilvl w:val="0"/>
                <w:numId w:val="1"/>
              </w:numPr>
              <w:ind w:left="420" w:leftChars="0" w:hanging="420" w:firstLineChars="0"/>
              <w:jc w:val="both"/>
              <w:rPr>
                <w:rFonts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京内：转至户口所在地区人才。</w:t>
            </w:r>
          </w:p>
        </w:tc>
        <w:tc>
          <w:tcPr>
            <w:tcW w:w="2535" w:type="dxa"/>
            <w:vAlign w:val="center"/>
          </w:tcPr>
          <w:p w14:paraId="776D8EE1">
            <w:pPr>
              <w:jc w:val="both"/>
              <w:rPr>
                <w:rFonts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户口簿首页和本人页（请在确定去向后及时转档）</w:t>
            </w:r>
          </w:p>
        </w:tc>
      </w:tr>
      <w:tr w14:paraId="1B119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475" w:type="dxa"/>
            <w:vAlign w:val="center"/>
          </w:tcPr>
          <w:p w14:paraId="131FF23E">
            <w:pPr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419" w:type="dxa"/>
            <w:vAlign w:val="center"/>
          </w:tcPr>
          <w:p w14:paraId="75B7428D">
            <w:pPr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其他原因暂不转档（党员在学院转正等特殊情况）</w:t>
            </w:r>
          </w:p>
        </w:tc>
        <w:tc>
          <w:tcPr>
            <w:tcW w:w="1558" w:type="dxa"/>
            <w:vAlign w:val="center"/>
          </w:tcPr>
          <w:p w14:paraId="551DDB06">
            <w:pPr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转回生源地</w:t>
            </w:r>
          </w:p>
        </w:tc>
        <w:tc>
          <w:tcPr>
            <w:tcW w:w="2007" w:type="dxa"/>
            <w:vAlign w:val="center"/>
          </w:tcPr>
          <w:p w14:paraId="23F08B71">
            <w:pPr>
              <w:numPr>
                <w:ilvl w:val="0"/>
                <w:numId w:val="1"/>
              </w:numPr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京外：转回原户籍地人才（市级或区县级）请以当地政策为准；</w:t>
            </w:r>
          </w:p>
          <w:p w14:paraId="1B4D8D4E">
            <w:pPr>
              <w:numPr>
                <w:ilvl w:val="0"/>
                <w:numId w:val="1"/>
              </w:numPr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京内：转至户口所在地区人才。</w:t>
            </w:r>
          </w:p>
        </w:tc>
        <w:tc>
          <w:tcPr>
            <w:tcW w:w="2535" w:type="dxa"/>
            <w:vAlign w:val="center"/>
          </w:tcPr>
          <w:p w14:paraId="018FD4F5">
            <w:pPr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vertAlign w:val="baseline"/>
                <w:lang w:val="en-US" w:eastAsia="zh-CN" w:bidi="ar"/>
              </w:rPr>
              <w:t>户口簿首页和本人页（请在材料齐全后及时转档）</w:t>
            </w:r>
          </w:p>
        </w:tc>
      </w:tr>
    </w:tbl>
    <w:p w14:paraId="1E534F33">
      <w:pPr>
        <w:numPr>
          <w:ilvl w:val="0"/>
          <w:numId w:val="0"/>
        </w:numPr>
        <w:ind w:firstLine="560" w:firstLineChars="200"/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延迟寄送期间，若毕业生确定档案去向，可登录系统（当年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9月底前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）重新填写并选择“及时邮寄”后提交，学生档案室会随时审核并邮寄。</w:t>
      </w: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  <w:t>学校</w:t>
      </w: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VPN超期注销的，</w:t>
      </w: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  <w:t>请将</w:t>
      </w: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  <w:t>转递证明材料</w:t>
      </w: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  <w:t>发送到学生档案邮箱</w:t>
      </w: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xsda@cueb.edu.cn</w:t>
      </w: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  <w:t>。</w:t>
      </w: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  <w:t>邮件主题为【档案转递+姓名+学号】，并在邮件正文中提供本人姓名、身份证号、学号（或入学、毕业时间）、专业、所在学院、本人联系电话以及完整的档案邮寄信息（包括档案接收单位的名称、地址、邮编、接收电话、接收人）。</w:t>
      </w:r>
    </w:p>
    <w:p w14:paraId="0359451F">
      <w:pPr>
        <w:numPr>
          <w:ilvl w:val="0"/>
          <w:numId w:val="0"/>
        </w:numPr>
        <w:ind w:firstLine="562" w:firstLineChars="200"/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  <w:t>档案在校最长保留时间为</w:t>
      </w: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两</w:t>
      </w: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  <w:t>年，请在毕业两年内及时联系学生档案室将档案转出。</w:t>
      </w:r>
    </w:p>
    <w:p w14:paraId="7AD74BD2">
      <w:pPr>
        <w:numPr>
          <w:ilvl w:val="0"/>
          <w:numId w:val="0"/>
        </w:numPr>
        <w:ind w:firstLine="560" w:firstLineChars="200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3.档案转回原户籍地人才的学生，填写邮寄信息时可参考：中国人力资源市场网（https://chrm.mohrss.gov.cn/）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——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流动人员人事档案管理服务机构信息。因部分单位受理业务范围和地址可能有调整，请根据网站提供电话进行咨询确认，以实际咨询结果为准。</w:t>
      </w:r>
    </w:p>
    <w:p w14:paraId="45B84900">
      <w:pPr>
        <w:ind w:firstLine="562" w:firstLineChars="200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>三、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eastAsia="zh-CN"/>
        </w:rPr>
        <w:t>档案转递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>安排及去向查询</w:t>
      </w:r>
    </w:p>
    <w:p w14:paraId="3FD81D06">
      <w:pPr>
        <w:numPr>
          <w:ilvl w:val="0"/>
          <w:numId w:val="0"/>
        </w:numPr>
        <w:ind w:firstLine="560" w:firstLineChars="2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已完成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就业去向登记并在学生档案管理系统提交审核的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学生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，其档案会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尽快审核并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寄出。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202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届毕业生档案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第一批集中邮寄时间初定于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下旬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，随后根据实际情况分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批次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寄出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。秋季开学后每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两周安排一次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日常转递。</w:t>
      </w:r>
    </w:p>
    <w:p w14:paraId="2498836C">
      <w:pPr>
        <w:numPr>
          <w:ilvl w:val="0"/>
          <w:numId w:val="0"/>
        </w:numPr>
        <w:ind w:firstLine="560" w:firstLineChars="2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档案寄出后，毕业生在系统里预留的手机号码会收到EMS快递发送的注明快递单号的提示短信。未收到提示短信的毕业生可登录学生档案管理系统，查询档案邮寄办理进度或EMS快递单号。</w:t>
      </w:r>
    </w:p>
    <w:p w14:paraId="106D85CD">
      <w:pPr>
        <w:numPr>
          <w:ilvl w:val="0"/>
          <w:numId w:val="0"/>
        </w:numPr>
        <w:ind w:firstLine="560" w:firstLineChars="2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3.档案转出后，毕业生务必及时到本人就业单位或档案接收保管机构查询、确认本人档案是否已经送达。若寄出后10个工作日档案接收单位仍未收到档案，请及时与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学生档案室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联系。档案转递一年后，邮政公司将不再受理单号查询。</w:t>
      </w:r>
    </w:p>
    <w:p w14:paraId="28B605F2">
      <w:pPr>
        <w:ind w:firstLine="562" w:firstLineChars="200"/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>四、特殊事项说明</w:t>
      </w:r>
    </w:p>
    <w:p w14:paraId="06EF0E44">
      <w:pPr>
        <w:numPr>
          <w:ilvl w:val="0"/>
          <w:numId w:val="0"/>
        </w:numPr>
        <w:ind w:firstLine="560" w:firstLineChars="2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1.对档案接收单位要求裁剪并粘贴的调档函，请在“就业单位或升学学校名称”一栏的后面加括号备注“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调档函须粘贴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”等字样，并上传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清晰的调档函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电子版。待档案转递时，学生档案室会自行打印、裁剪并粘贴或者做标记。个别学校的调档函需填写学生个人信息的，请本人务必填好后再提交电子版给档案馆！</w:t>
      </w:r>
    </w:p>
    <w:p w14:paraId="029CED09">
      <w:pPr>
        <w:numPr>
          <w:ilvl w:val="0"/>
          <w:numId w:val="0"/>
        </w:numPr>
        <w:ind w:firstLine="560" w:firstLineChars="2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学生档案在校保留期内，仅可办理因就业政审、签约、推荐等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就业相关事项的档案查询利用</w:t>
      </w:r>
      <w:r>
        <w:rPr>
          <w:rFonts w:hint="eastAsia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毕业超两年将不再提供服务利用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毕业生在确定毕业去向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后或两年保管期即将到期前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，请务必及时与学生档案室联系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办理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档案转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出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。</w:t>
      </w:r>
    </w:p>
    <w:p w14:paraId="51DE933B">
      <w:pPr>
        <w:numPr>
          <w:ilvl w:val="0"/>
          <w:numId w:val="0"/>
        </w:numPr>
        <w:ind w:firstLine="560" w:firstLineChars="2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缓授学历、学位</w:t>
      </w:r>
      <w:r>
        <w:rPr>
          <w:rFonts w:hint="default" w:ascii="Times New Roman" w:hAnsi="Times New Roman" w:eastAsia="宋体" w:cs="Times New Roman"/>
          <w:sz w:val="28"/>
          <w:szCs w:val="28"/>
        </w:rPr>
        <w:t>的学生，在续修年限中，档案不予转递。待获得学历、学位后向学院提出申请，学院将学生毕业的相关档案材料移交学生档案室后，再办理转递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步骤与应届生相同</w:t>
      </w:r>
      <w:r>
        <w:rPr>
          <w:rFonts w:hint="default" w:ascii="Times New Roman" w:hAnsi="Times New Roman" w:eastAsia="宋体" w:cs="Times New Roman"/>
          <w:sz w:val="28"/>
          <w:szCs w:val="28"/>
        </w:rPr>
        <w:t>。</w:t>
      </w:r>
    </w:p>
    <w:p w14:paraId="5F2E5C18">
      <w:pPr>
        <w:numPr>
          <w:ilvl w:val="0"/>
          <w:numId w:val="0"/>
        </w:numPr>
        <w:ind w:firstLine="560" w:firstLineChars="2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8"/>
          <w:szCs w:val="28"/>
        </w:rPr>
        <w:t> 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因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2023年开始不再发放就业报到证，取消补办和改派手续，</w:t>
      </w:r>
      <w:r>
        <w:rPr>
          <w:rFonts w:hint="default" w:ascii="Times New Roman" w:hAnsi="Times New Roman" w:eastAsia="宋体" w:cs="Times New Roman"/>
          <w:sz w:val="28"/>
          <w:szCs w:val="28"/>
        </w:rPr>
        <w:t>请同学务必确认档案接收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单位</w:t>
      </w:r>
      <w:r>
        <w:rPr>
          <w:rFonts w:hint="default" w:ascii="Times New Roman" w:hAnsi="Times New Roman" w:eastAsia="宋体" w:cs="Times New Roman"/>
          <w:sz w:val="28"/>
          <w:szCs w:val="28"/>
        </w:rPr>
        <w:t>能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接</w:t>
      </w:r>
      <w:r>
        <w:rPr>
          <w:rFonts w:hint="default" w:ascii="Times New Roman" w:hAnsi="Times New Roman" w:eastAsia="宋体" w:cs="Times New Roman"/>
          <w:sz w:val="28"/>
          <w:szCs w:val="28"/>
        </w:rPr>
        <w:t>收档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案</w:t>
      </w:r>
      <w:r>
        <w:rPr>
          <w:rFonts w:hint="default" w:ascii="Times New Roman" w:hAnsi="Times New Roman" w:eastAsia="宋体" w:cs="Times New Roman"/>
          <w:sz w:val="28"/>
          <w:szCs w:val="28"/>
        </w:rPr>
        <w:t>且不会退档后再转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出</w:t>
      </w:r>
      <w:r>
        <w:rPr>
          <w:rFonts w:hint="default" w:ascii="Times New Roman" w:hAnsi="Times New Roman" w:eastAsia="宋体" w:cs="Times New Roman"/>
          <w:sz w:val="28"/>
          <w:szCs w:val="28"/>
        </w:rPr>
        <w:t>，</w:t>
      </w: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</w:rPr>
        <w:t>档案一旦转出，将不能再退回</w:t>
      </w:r>
      <w:r>
        <w:rPr>
          <w:rFonts w:hint="default" w:ascii="Times New Roman" w:hAnsi="Times New Roman" w:eastAsia="宋体" w:cs="Times New Roman"/>
          <w:sz w:val="28"/>
          <w:szCs w:val="28"/>
        </w:rPr>
        <w:t>，后期若有解聘或离职等情况，自行与单位协商解决档案后续流转。</w:t>
      </w:r>
    </w:p>
    <w:p w14:paraId="7C759028">
      <w:pPr>
        <w:numPr>
          <w:ilvl w:val="0"/>
          <w:numId w:val="0"/>
        </w:numPr>
        <w:ind w:firstLine="560" w:firstLineChars="200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5.档案内均包含“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档案转递通知单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”。</w:t>
      </w:r>
    </w:p>
    <w:p w14:paraId="38BB1526">
      <w:pPr>
        <w:rPr>
          <w:rFonts w:hint="default" w:ascii="Times New Roman" w:hAnsi="Times New Roman" w:eastAsia="宋体" w:cs="Times New Roman"/>
          <w:sz w:val="28"/>
          <w:szCs w:val="28"/>
        </w:rPr>
      </w:pPr>
    </w:p>
    <w:p w14:paraId="08836C23"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联系人：李老师</w:t>
      </w:r>
    </w:p>
    <w:p w14:paraId="186329B2"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联系电话：010-83952951</w:t>
      </w:r>
    </w:p>
    <w:p w14:paraId="5EA8F537"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邮箱：xsda@cueb.edu.cn</w:t>
      </w:r>
    </w:p>
    <w:p w14:paraId="69C21A58"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                                                       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8"/>
          <w:szCs w:val="28"/>
        </w:rPr>
        <w:t>档案馆</w:t>
      </w:r>
    </w:p>
    <w:p w14:paraId="675FBCFA">
      <w:pPr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 xml:space="preserve">                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                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8"/>
          <w:szCs w:val="28"/>
        </w:rPr>
        <w:t>202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8"/>
          <w:szCs w:val="28"/>
        </w:rPr>
        <w:t>年5月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E1BEEC"/>
    <w:multiLevelType w:val="singleLevel"/>
    <w:tmpl w:val="57E1BEEC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A5MjJkYWYyODkxM2IwMjFjOTY5OTYxNDcyNGQ2NmEifQ=="/>
  </w:docVars>
  <w:rsids>
    <w:rsidRoot w:val="00F80E47"/>
    <w:rsid w:val="002D5CA7"/>
    <w:rsid w:val="00351550"/>
    <w:rsid w:val="004B0EF8"/>
    <w:rsid w:val="00706290"/>
    <w:rsid w:val="00971486"/>
    <w:rsid w:val="009A4A4F"/>
    <w:rsid w:val="00F80E47"/>
    <w:rsid w:val="01424428"/>
    <w:rsid w:val="014C42ED"/>
    <w:rsid w:val="01DD639A"/>
    <w:rsid w:val="02A56E89"/>
    <w:rsid w:val="03D05BAD"/>
    <w:rsid w:val="042712F9"/>
    <w:rsid w:val="04536AA2"/>
    <w:rsid w:val="04B14F1D"/>
    <w:rsid w:val="08145EEF"/>
    <w:rsid w:val="09CE3030"/>
    <w:rsid w:val="0DC43F13"/>
    <w:rsid w:val="0DEE4A9F"/>
    <w:rsid w:val="0FFF4C47"/>
    <w:rsid w:val="11F33970"/>
    <w:rsid w:val="12B1431A"/>
    <w:rsid w:val="12DA4CA9"/>
    <w:rsid w:val="12E86894"/>
    <w:rsid w:val="14DA74C7"/>
    <w:rsid w:val="15783ADD"/>
    <w:rsid w:val="1635389E"/>
    <w:rsid w:val="181A7E71"/>
    <w:rsid w:val="19491DAF"/>
    <w:rsid w:val="19614CD2"/>
    <w:rsid w:val="1BDA46F7"/>
    <w:rsid w:val="1C1918CE"/>
    <w:rsid w:val="1C5F6287"/>
    <w:rsid w:val="1DD40F75"/>
    <w:rsid w:val="1FE741BD"/>
    <w:rsid w:val="211E453A"/>
    <w:rsid w:val="21773504"/>
    <w:rsid w:val="219609B9"/>
    <w:rsid w:val="24283CC2"/>
    <w:rsid w:val="253B0B07"/>
    <w:rsid w:val="26020027"/>
    <w:rsid w:val="27501BF2"/>
    <w:rsid w:val="28146327"/>
    <w:rsid w:val="291231BF"/>
    <w:rsid w:val="2A3F0751"/>
    <w:rsid w:val="2B020F63"/>
    <w:rsid w:val="2B9F0A8F"/>
    <w:rsid w:val="2BF84B56"/>
    <w:rsid w:val="2BFB2F0E"/>
    <w:rsid w:val="2EC03CA1"/>
    <w:rsid w:val="2FDB7427"/>
    <w:rsid w:val="303851F7"/>
    <w:rsid w:val="31807FCD"/>
    <w:rsid w:val="34DA4DF2"/>
    <w:rsid w:val="352B64A2"/>
    <w:rsid w:val="355475B3"/>
    <w:rsid w:val="35B84CB0"/>
    <w:rsid w:val="361A7BBA"/>
    <w:rsid w:val="36D63FF5"/>
    <w:rsid w:val="37E25EB9"/>
    <w:rsid w:val="38407F3A"/>
    <w:rsid w:val="39752B6A"/>
    <w:rsid w:val="398E6CC1"/>
    <w:rsid w:val="3C756255"/>
    <w:rsid w:val="3E0E1166"/>
    <w:rsid w:val="3F533FD6"/>
    <w:rsid w:val="3FC86FE2"/>
    <w:rsid w:val="40420B44"/>
    <w:rsid w:val="42120FC3"/>
    <w:rsid w:val="43EE0DD5"/>
    <w:rsid w:val="46426306"/>
    <w:rsid w:val="49052AD0"/>
    <w:rsid w:val="4A0B0536"/>
    <w:rsid w:val="4B2477C4"/>
    <w:rsid w:val="4FF95CAF"/>
    <w:rsid w:val="50A96423"/>
    <w:rsid w:val="55755A9B"/>
    <w:rsid w:val="56CD58D8"/>
    <w:rsid w:val="576003BB"/>
    <w:rsid w:val="578F4B77"/>
    <w:rsid w:val="5898363F"/>
    <w:rsid w:val="59590F80"/>
    <w:rsid w:val="5A975C1F"/>
    <w:rsid w:val="5B4478E7"/>
    <w:rsid w:val="5CD66D12"/>
    <w:rsid w:val="5DFE347F"/>
    <w:rsid w:val="620959B2"/>
    <w:rsid w:val="63745085"/>
    <w:rsid w:val="639F407C"/>
    <w:rsid w:val="641B57B0"/>
    <w:rsid w:val="650049A6"/>
    <w:rsid w:val="66CB65AE"/>
    <w:rsid w:val="67421633"/>
    <w:rsid w:val="68550EA7"/>
    <w:rsid w:val="687F3A38"/>
    <w:rsid w:val="68A12F01"/>
    <w:rsid w:val="68C47FF7"/>
    <w:rsid w:val="68F45A2F"/>
    <w:rsid w:val="69016156"/>
    <w:rsid w:val="698B32BC"/>
    <w:rsid w:val="6A322EEF"/>
    <w:rsid w:val="6BAC6243"/>
    <w:rsid w:val="6BC75B09"/>
    <w:rsid w:val="6C3E2B17"/>
    <w:rsid w:val="6C712A30"/>
    <w:rsid w:val="6DEB27EC"/>
    <w:rsid w:val="6E0B7C3F"/>
    <w:rsid w:val="6F5A3D17"/>
    <w:rsid w:val="6FB134FA"/>
    <w:rsid w:val="705C3A66"/>
    <w:rsid w:val="71F862A5"/>
    <w:rsid w:val="72290EB1"/>
    <w:rsid w:val="733A47E7"/>
    <w:rsid w:val="737E593A"/>
    <w:rsid w:val="74626EE1"/>
    <w:rsid w:val="74BB7B19"/>
    <w:rsid w:val="75AB21A2"/>
    <w:rsid w:val="75E27C14"/>
    <w:rsid w:val="763A2950"/>
    <w:rsid w:val="768F7938"/>
    <w:rsid w:val="76A52D81"/>
    <w:rsid w:val="76DF2540"/>
    <w:rsid w:val="779020C2"/>
    <w:rsid w:val="786375F7"/>
    <w:rsid w:val="78741109"/>
    <w:rsid w:val="78B41FD6"/>
    <w:rsid w:val="78C62A81"/>
    <w:rsid w:val="7AE77D42"/>
    <w:rsid w:val="7DDD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360" w:lineRule="auto"/>
      <w:outlineLvl w:val="0"/>
    </w:pPr>
    <w:rPr>
      <w:rFonts w:eastAsia="宋体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line="360" w:lineRule="auto"/>
      <w:outlineLvl w:val="1"/>
    </w:pPr>
    <w:rPr>
      <w:rFonts w:ascii="Arial" w:hAnsi="Arial" w:eastAsia="宋体" w:cs="Times New Roman"/>
      <w:b/>
      <w:bCs/>
      <w:sz w:val="24"/>
      <w:szCs w:val="32"/>
    </w:rPr>
  </w:style>
  <w:style w:type="paragraph" w:styleId="4">
    <w:name w:val="heading 3"/>
    <w:basedOn w:val="1"/>
    <w:next w:val="1"/>
    <w:link w:val="16"/>
    <w:semiHidden/>
    <w:unhideWhenUsed/>
    <w:qFormat/>
    <w:uiPriority w:val="9"/>
    <w:pPr>
      <w:keepNext/>
      <w:keepLines/>
      <w:spacing w:line="360" w:lineRule="auto"/>
      <w:outlineLvl w:val="2"/>
    </w:pPr>
    <w:rPr>
      <w:rFonts w:eastAsia="宋体"/>
      <w:b/>
      <w:bCs/>
      <w:sz w:val="24"/>
      <w:szCs w:val="32"/>
    </w:rPr>
  </w:style>
  <w:style w:type="paragraph" w:styleId="5">
    <w:name w:val="heading 5"/>
    <w:basedOn w:val="1"/>
    <w:next w:val="1"/>
    <w:link w:val="17"/>
    <w:qFormat/>
    <w:uiPriority w:val="0"/>
    <w:pPr>
      <w:keepNext/>
      <w:keepLines/>
      <w:spacing w:line="360" w:lineRule="auto"/>
      <w:jc w:val="left"/>
      <w:outlineLvl w:val="4"/>
    </w:pPr>
    <w:rPr>
      <w:rFonts w:ascii="Calibri" w:hAnsi="Calibri" w:eastAsia="宋体" w:cs="Times New Roman"/>
      <w:b/>
      <w:bCs/>
      <w:sz w:val="24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2">
    <w:name w:val="标题 1 字符"/>
    <w:basedOn w:val="9"/>
    <w:link w:val="2"/>
    <w:qFormat/>
    <w:uiPriority w:val="9"/>
    <w:rPr>
      <w:rFonts w:eastAsia="宋体"/>
      <w:b/>
      <w:bCs/>
      <w:kern w:val="44"/>
      <w:sz w:val="28"/>
      <w:szCs w:val="44"/>
    </w:rPr>
  </w:style>
  <w:style w:type="character" w:customStyle="1" w:styleId="13">
    <w:name w:val="标题 2 字符"/>
    <w:basedOn w:val="9"/>
    <w:link w:val="3"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paragraph" w:customStyle="1" w:styleId="14">
    <w:name w:val="标题5"/>
    <w:basedOn w:val="1"/>
    <w:link w:val="15"/>
    <w:qFormat/>
    <w:uiPriority w:val="0"/>
    <w:pPr>
      <w:spacing w:line="360" w:lineRule="auto"/>
      <w:jc w:val="left"/>
      <w:outlineLvl w:val="4"/>
    </w:pPr>
    <w:rPr>
      <w:rFonts w:ascii="宋体" w:hAnsi="宋体" w:eastAsia="宋体" w:cs="宋体"/>
      <w:b/>
      <w:color w:val="000000"/>
      <w:kern w:val="0"/>
      <w:sz w:val="24"/>
      <w:szCs w:val="24"/>
    </w:rPr>
  </w:style>
  <w:style w:type="character" w:customStyle="1" w:styleId="15">
    <w:name w:val="标题5 字符"/>
    <w:basedOn w:val="9"/>
    <w:link w:val="14"/>
    <w:qFormat/>
    <w:uiPriority w:val="0"/>
    <w:rPr>
      <w:rFonts w:ascii="宋体" w:hAnsi="宋体" w:eastAsia="宋体" w:cs="宋体"/>
      <w:b/>
      <w:color w:val="000000"/>
      <w:kern w:val="0"/>
      <w:sz w:val="24"/>
      <w:szCs w:val="24"/>
    </w:rPr>
  </w:style>
  <w:style w:type="character" w:customStyle="1" w:styleId="16">
    <w:name w:val="标题 3 字符"/>
    <w:basedOn w:val="9"/>
    <w:link w:val="4"/>
    <w:semiHidden/>
    <w:qFormat/>
    <w:uiPriority w:val="9"/>
    <w:rPr>
      <w:rFonts w:eastAsia="宋体"/>
      <w:b/>
      <w:bCs/>
      <w:sz w:val="24"/>
      <w:szCs w:val="32"/>
    </w:rPr>
  </w:style>
  <w:style w:type="character" w:customStyle="1" w:styleId="17">
    <w:name w:val="标题 5 字符"/>
    <w:basedOn w:val="9"/>
    <w:link w:val="5"/>
    <w:qFormat/>
    <w:uiPriority w:val="0"/>
    <w:rPr>
      <w:rFonts w:ascii="Calibri" w:hAnsi="Calibri" w:eastAsia="宋体" w:cs="Times New Roman"/>
      <w:b/>
      <w:bCs/>
      <w:sz w:val="24"/>
      <w:szCs w:val="28"/>
    </w:rPr>
  </w:style>
  <w:style w:type="paragraph" w:customStyle="1" w:styleId="18">
    <w:name w:val="标题1"/>
    <w:basedOn w:val="2"/>
    <w:link w:val="19"/>
    <w:qFormat/>
    <w:uiPriority w:val="0"/>
    <w:rPr>
      <w:rFonts w:asciiTheme="minorEastAsia" w:hAnsiTheme="minorEastAsia" w:cstheme="minorEastAsia"/>
      <w:sz w:val="32"/>
      <w:szCs w:val="24"/>
    </w:rPr>
  </w:style>
  <w:style w:type="character" w:customStyle="1" w:styleId="19">
    <w:name w:val="标题1 字符"/>
    <w:basedOn w:val="12"/>
    <w:link w:val="18"/>
    <w:qFormat/>
    <w:uiPriority w:val="0"/>
    <w:rPr>
      <w:rFonts w:eastAsia="宋体" w:asciiTheme="minorEastAsia" w:hAnsiTheme="minorEastAsia" w:cstheme="minorEastAsia"/>
      <w:kern w:val="44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2702</Words>
  <Characters>2865</Characters>
  <Lines>27</Lines>
  <Paragraphs>7</Paragraphs>
  <TotalTime>35</TotalTime>
  <ScaleCrop>false</ScaleCrop>
  <LinksUpToDate>false</LinksUpToDate>
  <CharactersWithSpaces>2967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2022-05-20T05:48:00Z</dcterms:created>
  <dc:creator>amy</dc:creator>
  <cp:lastModifiedBy>刘江霞</cp:lastModifiedBy>
  <dcterms:modified xsi:type="dcterms:W3CDTF">2025-05-23T06:42:21Z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CE0A5E73B11B4CFBA9BE608EDF23F580_13</vt:lpwstr>
  </property>
  <property fmtid="{D5CDD505-2E9C-101B-9397-08002B2CF9AE}" pid="4" name="KSOTemplateDocerSaveRecord">
    <vt:lpwstr>eyJoZGlkIjoiN2YxOGU1OGYwZDRiN2RmNTQ3ZGVkNTAwNTQ5Zjg2ZDIiLCJ1c2VySWQiOiIyNTU5NzcwMzYifQ==</vt:lpwstr>
  </property>
</Properties>
</file>