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EFF" w:rsidRPr="00D420BC" w:rsidRDefault="00F35EFF" w:rsidP="00F35EFF">
      <w:pPr>
        <w:ind w:firstLine="480"/>
        <w:jc w:val="center"/>
        <w:rPr>
          <w:rFonts w:ascii="方正小标宋简体" w:eastAsia="方正小标宋简体" w:hAnsi="宋体"/>
          <w:sz w:val="30"/>
          <w:szCs w:val="30"/>
        </w:rPr>
      </w:pPr>
      <w:r w:rsidRPr="00D420BC">
        <w:rPr>
          <w:rFonts w:ascii="方正小标宋简体" w:eastAsia="方正小标宋简体" w:hAnsi="宋体" w:hint="eastAsia"/>
          <w:sz w:val="30"/>
          <w:szCs w:val="30"/>
        </w:rPr>
        <w:t>首都经济贸易大学学习优秀奖学金评选办法</w:t>
      </w:r>
    </w:p>
    <w:p w:rsidR="00F35EFF" w:rsidRPr="00D420BC" w:rsidRDefault="00F35EFF" w:rsidP="00F35EFF">
      <w:pPr>
        <w:ind w:firstLineChars="200" w:firstLine="562"/>
        <w:jc w:val="left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b/>
          <w:sz w:val="28"/>
          <w:szCs w:val="28"/>
        </w:rPr>
        <w:t>第一条</w:t>
      </w:r>
      <w:r w:rsidRPr="00D420BC">
        <w:rPr>
          <w:rFonts w:ascii="仿宋_GB2312" w:eastAsia="仿宋_GB2312" w:hAnsi="宋体" w:hint="eastAsia"/>
          <w:sz w:val="28"/>
          <w:szCs w:val="28"/>
        </w:rPr>
        <w:t xml:space="preserve">  为进一步加强我校学风建设，鼓励广大学生勤奋学习，刻苦钻研，根据《首都经济贸易大学</w:t>
      </w:r>
      <w:r>
        <w:rPr>
          <w:rFonts w:ascii="仿宋_GB2312" w:eastAsia="仿宋_GB2312" w:hAnsi="宋体" w:hint="eastAsia"/>
          <w:sz w:val="28"/>
          <w:szCs w:val="28"/>
        </w:rPr>
        <w:t>学生奖励管理办法</w:t>
      </w:r>
      <w:r w:rsidRPr="00D420BC">
        <w:rPr>
          <w:rFonts w:ascii="仿宋_GB2312" w:eastAsia="仿宋_GB2312" w:hAnsi="宋体" w:hint="eastAsia"/>
          <w:sz w:val="28"/>
          <w:szCs w:val="28"/>
        </w:rPr>
        <w:t xml:space="preserve">》，结合我校实际情况，设立学习优秀奖学金。    </w:t>
      </w:r>
    </w:p>
    <w:p w:rsidR="00F35EFF" w:rsidRPr="00D420BC" w:rsidRDefault="00F35EFF" w:rsidP="00F35EFF">
      <w:pPr>
        <w:ind w:firstLineChars="200" w:firstLine="562"/>
        <w:jc w:val="left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b/>
          <w:sz w:val="28"/>
          <w:szCs w:val="28"/>
        </w:rPr>
        <w:t>第二条</w:t>
      </w:r>
      <w:r w:rsidRPr="00D420BC">
        <w:rPr>
          <w:rFonts w:ascii="仿宋_GB2312" w:eastAsia="仿宋_GB2312" w:hAnsi="宋体" w:hint="eastAsia"/>
          <w:sz w:val="28"/>
          <w:szCs w:val="28"/>
        </w:rPr>
        <w:t xml:space="preserve">  学习优秀奖学金每学年评选一次，参评对象为具有我校学籍的全日制本专科生，设一等、二等、三等三个等级，分别按可参评学生人数的</w:t>
      </w:r>
      <w:r w:rsidRPr="00663999">
        <w:rPr>
          <w:rFonts w:ascii="仿宋_GB2312" w:eastAsia="仿宋_GB2312" w:hAnsi="宋体"/>
          <w:sz w:val="28"/>
          <w:szCs w:val="28"/>
          <w:highlight w:val="yellow"/>
        </w:rPr>
        <w:t>5%</w:t>
      </w:r>
      <w:r w:rsidRPr="00663999">
        <w:rPr>
          <w:rFonts w:ascii="仿宋_GB2312" w:eastAsia="仿宋_GB2312" w:hAnsi="宋体" w:hint="eastAsia"/>
          <w:sz w:val="28"/>
          <w:szCs w:val="28"/>
          <w:highlight w:val="yellow"/>
        </w:rPr>
        <w:t>、</w:t>
      </w:r>
      <w:r w:rsidRPr="00663999">
        <w:rPr>
          <w:rFonts w:ascii="仿宋_GB2312" w:eastAsia="仿宋_GB2312" w:hAnsi="宋体"/>
          <w:sz w:val="28"/>
          <w:szCs w:val="28"/>
          <w:highlight w:val="yellow"/>
        </w:rPr>
        <w:t>10%</w:t>
      </w:r>
      <w:r w:rsidRPr="00663999">
        <w:rPr>
          <w:rFonts w:ascii="仿宋_GB2312" w:eastAsia="仿宋_GB2312" w:hAnsi="宋体" w:hint="eastAsia"/>
          <w:sz w:val="28"/>
          <w:szCs w:val="28"/>
          <w:highlight w:val="yellow"/>
        </w:rPr>
        <w:t>和</w:t>
      </w:r>
      <w:r w:rsidRPr="00663999">
        <w:rPr>
          <w:rFonts w:ascii="仿宋_GB2312" w:eastAsia="仿宋_GB2312" w:hAnsi="宋体"/>
          <w:sz w:val="28"/>
          <w:szCs w:val="28"/>
          <w:highlight w:val="yellow"/>
        </w:rPr>
        <w:t>15%</w:t>
      </w:r>
      <w:r w:rsidRPr="00663999">
        <w:rPr>
          <w:rFonts w:ascii="仿宋_GB2312" w:eastAsia="仿宋_GB2312" w:hAnsi="宋体" w:hint="eastAsia"/>
          <w:sz w:val="28"/>
          <w:szCs w:val="28"/>
          <w:highlight w:val="yellow"/>
        </w:rPr>
        <w:t>评选</w:t>
      </w:r>
      <w:r w:rsidRPr="00D420BC">
        <w:rPr>
          <w:rFonts w:ascii="仿宋_GB2312" w:eastAsia="仿宋_GB2312" w:hAnsi="宋体" w:hint="eastAsia"/>
          <w:sz w:val="28"/>
          <w:szCs w:val="28"/>
        </w:rPr>
        <w:t>，奖励金额分别为每人每年3000元、</w:t>
      </w:r>
      <w:r w:rsidRPr="00D420BC">
        <w:rPr>
          <w:rFonts w:ascii="仿宋_GB2312" w:eastAsia="仿宋_GB2312" w:hAnsi="宋体"/>
          <w:sz w:val="28"/>
          <w:szCs w:val="28"/>
        </w:rPr>
        <w:t>2000</w:t>
      </w:r>
      <w:r w:rsidRPr="00D420BC">
        <w:rPr>
          <w:rFonts w:ascii="仿宋_GB2312" w:eastAsia="仿宋_GB2312" w:hAnsi="宋体" w:hint="eastAsia"/>
          <w:sz w:val="28"/>
          <w:szCs w:val="28"/>
        </w:rPr>
        <w:t>元和</w:t>
      </w:r>
      <w:r>
        <w:rPr>
          <w:rFonts w:ascii="仿宋_GB2312" w:eastAsia="仿宋_GB2312" w:hAnsi="宋体" w:hint="eastAsia"/>
          <w:sz w:val="28"/>
          <w:szCs w:val="28"/>
        </w:rPr>
        <w:t>1000</w:t>
      </w:r>
      <w:r w:rsidRPr="00D420BC">
        <w:rPr>
          <w:rFonts w:ascii="仿宋_GB2312" w:eastAsia="仿宋_GB2312" w:hAnsi="宋体" w:hint="eastAsia"/>
          <w:sz w:val="28"/>
          <w:szCs w:val="28"/>
        </w:rPr>
        <w:t>元。</w:t>
      </w:r>
    </w:p>
    <w:p w:rsidR="00F35EFF" w:rsidRPr="00D420BC" w:rsidRDefault="00F35EFF" w:rsidP="00F35EFF">
      <w:pPr>
        <w:numPr>
          <w:ilvl w:val="0"/>
          <w:numId w:val="1"/>
        </w:numPr>
        <w:jc w:val="left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申请条件</w:t>
      </w:r>
    </w:p>
    <w:p w:rsidR="00F35EFF" w:rsidRPr="00D420BC" w:rsidRDefault="00F35EFF" w:rsidP="00F35EFF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申请者在满足《首都经济贸易大学</w:t>
      </w:r>
      <w:r>
        <w:rPr>
          <w:rFonts w:ascii="仿宋_GB2312" w:eastAsia="仿宋_GB2312" w:hAnsi="宋体" w:hint="eastAsia"/>
          <w:sz w:val="28"/>
          <w:szCs w:val="28"/>
        </w:rPr>
        <w:t>学生奖励管理办法</w:t>
      </w:r>
      <w:r w:rsidRPr="00D420BC">
        <w:rPr>
          <w:rFonts w:ascii="仿宋_GB2312" w:eastAsia="仿宋_GB2312" w:hAnsi="宋体" w:hint="eastAsia"/>
          <w:sz w:val="28"/>
          <w:szCs w:val="28"/>
        </w:rPr>
        <w:t>》规定的奖励申请基本条件的基础上，还需具备以下条件：</w:t>
      </w:r>
    </w:p>
    <w:p w:rsidR="00F35EFF" w:rsidRPr="00D420BC" w:rsidRDefault="00F35EFF" w:rsidP="00F35EFF">
      <w:pPr>
        <w:ind w:firstLineChars="171" w:firstLine="479"/>
        <w:jc w:val="left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（一）评选年度平均</w:t>
      </w:r>
      <w:proofErr w:type="gramStart"/>
      <w:r w:rsidRPr="00D420BC">
        <w:rPr>
          <w:rFonts w:ascii="仿宋_GB2312" w:eastAsia="仿宋_GB2312" w:hAnsi="宋体" w:hint="eastAsia"/>
          <w:sz w:val="28"/>
          <w:szCs w:val="28"/>
        </w:rPr>
        <w:t>学分绩点达到</w:t>
      </w:r>
      <w:proofErr w:type="gramEnd"/>
      <w:r w:rsidRPr="00D420BC">
        <w:rPr>
          <w:rFonts w:ascii="仿宋_GB2312" w:eastAsia="仿宋_GB2312" w:hAnsi="宋体"/>
          <w:sz w:val="28"/>
          <w:szCs w:val="28"/>
        </w:rPr>
        <w:t>2.0</w:t>
      </w:r>
      <w:r w:rsidRPr="00D420BC">
        <w:rPr>
          <w:rFonts w:ascii="仿宋_GB2312" w:eastAsia="仿宋_GB2312" w:hAnsi="宋体" w:hint="eastAsia"/>
          <w:sz w:val="28"/>
          <w:szCs w:val="28"/>
        </w:rPr>
        <w:t>。</w:t>
      </w:r>
    </w:p>
    <w:p w:rsidR="00F35EFF" w:rsidRPr="00D420BC" w:rsidRDefault="00F35EFF" w:rsidP="00F35EFF">
      <w:pPr>
        <w:ind w:firstLine="480"/>
        <w:jc w:val="left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（二）申请一等学习优秀奖学金者，</w:t>
      </w:r>
      <w:r w:rsidRPr="00D420BC">
        <w:rPr>
          <w:rFonts w:ascii="仿宋_GB2312" w:eastAsia="仿宋_GB2312" w:hint="eastAsia"/>
          <w:sz w:val="28"/>
          <w:szCs w:val="28"/>
        </w:rPr>
        <w:t>评选</w:t>
      </w:r>
      <w:r w:rsidRPr="00D420BC">
        <w:rPr>
          <w:rFonts w:ascii="仿宋_GB2312" w:eastAsia="仿宋_GB2312" w:hAnsi="宋体" w:hint="eastAsia"/>
          <w:sz w:val="28"/>
          <w:szCs w:val="28"/>
        </w:rPr>
        <w:t>年度内各门课程所获得的平均学分</w:t>
      </w:r>
      <w:proofErr w:type="gramStart"/>
      <w:r w:rsidRPr="00D420BC">
        <w:rPr>
          <w:rFonts w:ascii="仿宋_GB2312" w:eastAsia="仿宋_GB2312" w:hAnsi="宋体" w:hint="eastAsia"/>
          <w:sz w:val="28"/>
          <w:szCs w:val="28"/>
        </w:rPr>
        <w:t>绩</w:t>
      </w:r>
      <w:proofErr w:type="gramEnd"/>
      <w:r w:rsidRPr="00D420BC">
        <w:rPr>
          <w:rFonts w:ascii="仿宋_GB2312" w:eastAsia="仿宋_GB2312" w:hAnsi="宋体" w:hint="eastAsia"/>
          <w:sz w:val="28"/>
          <w:szCs w:val="28"/>
        </w:rPr>
        <w:t>点</w:t>
      </w:r>
      <w:r w:rsidRPr="008843A4">
        <w:rPr>
          <w:rFonts w:ascii="仿宋_GB2312" w:eastAsia="仿宋_GB2312" w:hAnsi="宋体" w:hint="eastAsia"/>
          <w:sz w:val="28"/>
          <w:szCs w:val="28"/>
          <w:highlight w:val="red"/>
        </w:rPr>
        <w:t>在本专业或班级</w:t>
      </w:r>
      <w:r w:rsidRPr="00D420BC">
        <w:rPr>
          <w:rFonts w:ascii="仿宋_GB2312" w:eastAsia="仿宋_GB2312" w:hAnsi="宋体" w:hint="eastAsia"/>
          <w:sz w:val="28"/>
          <w:szCs w:val="28"/>
        </w:rPr>
        <w:t>排名</w:t>
      </w:r>
      <w:bookmarkStart w:id="0" w:name="_GoBack"/>
      <w:bookmarkEnd w:id="0"/>
      <w:r w:rsidRPr="00D420BC">
        <w:rPr>
          <w:rFonts w:ascii="仿宋_GB2312" w:eastAsia="仿宋_GB2312" w:hAnsi="宋体" w:hint="eastAsia"/>
          <w:sz w:val="28"/>
          <w:szCs w:val="28"/>
        </w:rPr>
        <w:t>前</w:t>
      </w:r>
      <w:r w:rsidRPr="00D420BC">
        <w:rPr>
          <w:rFonts w:ascii="仿宋_GB2312" w:eastAsia="仿宋_GB2312" w:hAnsi="宋体"/>
          <w:sz w:val="28"/>
          <w:szCs w:val="28"/>
        </w:rPr>
        <w:t>5%</w:t>
      </w:r>
      <w:r w:rsidRPr="00D420BC">
        <w:rPr>
          <w:rFonts w:ascii="仿宋_GB2312" w:eastAsia="仿宋_GB2312" w:hAnsi="宋体" w:hint="eastAsia"/>
          <w:sz w:val="28"/>
          <w:szCs w:val="28"/>
        </w:rPr>
        <w:t>，</w:t>
      </w:r>
      <w:r w:rsidRPr="00663999">
        <w:rPr>
          <w:rFonts w:ascii="仿宋_GB2312" w:eastAsia="仿宋_GB2312" w:hAnsi="宋体" w:hint="eastAsia"/>
          <w:sz w:val="28"/>
          <w:szCs w:val="28"/>
          <w:highlight w:val="yellow"/>
        </w:rPr>
        <w:t>且</w:t>
      </w:r>
      <w:r w:rsidRPr="00D420BC">
        <w:rPr>
          <w:rFonts w:ascii="仿宋_GB2312" w:eastAsia="仿宋_GB2312" w:hAnsi="宋体" w:hint="eastAsia"/>
          <w:sz w:val="28"/>
          <w:szCs w:val="28"/>
        </w:rPr>
        <w:t>单科成绩不低于</w:t>
      </w:r>
      <w:r w:rsidRPr="00D420BC">
        <w:rPr>
          <w:rFonts w:ascii="仿宋_GB2312" w:eastAsia="仿宋_GB2312" w:hAnsi="宋体"/>
          <w:sz w:val="28"/>
          <w:szCs w:val="28"/>
        </w:rPr>
        <w:t>70</w:t>
      </w:r>
      <w:r w:rsidRPr="00D420BC">
        <w:rPr>
          <w:rFonts w:ascii="仿宋_GB2312" w:eastAsia="仿宋_GB2312" w:hAnsi="宋体" w:hint="eastAsia"/>
          <w:sz w:val="28"/>
          <w:szCs w:val="28"/>
        </w:rPr>
        <w:t>分。</w:t>
      </w:r>
    </w:p>
    <w:p w:rsidR="00F35EFF" w:rsidRPr="00D420BC" w:rsidRDefault="00F35EFF" w:rsidP="00F35EFF">
      <w:pPr>
        <w:ind w:firstLine="480"/>
        <w:jc w:val="left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（三）申请二等学习优秀奖学金者，</w:t>
      </w:r>
      <w:r w:rsidRPr="00D420BC">
        <w:rPr>
          <w:rFonts w:ascii="仿宋_GB2312" w:eastAsia="仿宋_GB2312" w:hint="eastAsia"/>
          <w:sz w:val="28"/>
          <w:szCs w:val="28"/>
        </w:rPr>
        <w:t>评选</w:t>
      </w:r>
      <w:r w:rsidRPr="00D420BC">
        <w:rPr>
          <w:rFonts w:ascii="仿宋_GB2312" w:eastAsia="仿宋_GB2312" w:hAnsi="宋体" w:hint="eastAsia"/>
          <w:sz w:val="28"/>
          <w:szCs w:val="28"/>
        </w:rPr>
        <w:t>年度内各门课程所获得的平均学分</w:t>
      </w:r>
      <w:proofErr w:type="gramStart"/>
      <w:r w:rsidRPr="00D420BC">
        <w:rPr>
          <w:rFonts w:ascii="仿宋_GB2312" w:eastAsia="仿宋_GB2312" w:hAnsi="宋体" w:hint="eastAsia"/>
          <w:sz w:val="28"/>
          <w:szCs w:val="28"/>
        </w:rPr>
        <w:t>绩</w:t>
      </w:r>
      <w:proofErr w:type="gramEnd"/>
      <w:r w:rsidRPr="00D420BC">
        <w:rPr>
          <w:rFonts w:ascii="仿宋_GB2312" w:eastAsia="仿宋_GB2312" w:hAnsi="宋体" w:hint="eastAsia"/>
          <w:sz w:val="28"/>
          <w:szCs w:val="28"/>
        </w:rPr>
        <w:t>点</w:t>
      </w:r>
      <w:r w:rsidRPr="008843A4">
        <w:rPr>
          <w:rFonts w:ascii="仿宋_GB2312" w:eastAsia="仿宋_GB2312" w:hAnsi="宋体" w:hint="eastAsia"/>
          <w:sz w:val="28"/>
          <w:szCs w:val="28"/>
          <w:highlight w:val="red"/>
        </w:rPr>
        <w:t>在本专业或班级</w:t>
      </w:r>
      <w:r w:rsidRPr="00D420BC">
        <w:rPr>
          <w:rFonts w:ascii="仿宋_GB2312" w:eastAsia="仿宋_GB2312" w:hAnsi="宋体" w:hint="eastAsia"/>
          <w:sz w:val="28"/>
          <w:szCs w:val="28"/>
        </w:rPr>
        <w:t>排名前1</w:t>
      </w:r>
      <w:r w:rsidRPr="00D420BC">
        <w:rPr>
          <w:rFonts w:ascii="仿宋_GB2312" w:eastAsia="仿宋_GB2312" w:hAnsi="宋体"/>
          <w:sz w:val="28"/>
          <w:szCs w:val="28"/>
        </w:rPr>
        <w:t>5%</w:t>
      </w:r>
      <w:r w:rsidRPr="00D420BC">
        <w:rPr>
          <w:rFonts w:ascii="仿宋_GB2312" w:eastAsia="仿宋_GB2312" w:hAnsi="宋体" w:hint="eastAsia"/>
          <w:sz w:val="28"/>
          <w:szCs w:val="28"/>
        </w:rPr>
        <w:t>，</w:t>
      </w:r>
      <w:r w:rsidRPr="00663999">
        <w:rPr>
          <w:rFonts w:ascii="仿宋_GB2312" w:eastAsia="仿宋_GB2312" w:hAnsi="宋体" w:hint="eastAsia"/>
          <w:sz w:val="28"/>
          <w:szCs w:val="28"/>
          <w:highlight w:val="yellow"/>
        </w:rPr>
        <w:t>且</w:t>
      </w:r>
      <w:r w:rsidRPr="00D420BC">
        <w:rPr>
          <w:rFonts w:ascii="仿宋_GB2312" w:eastAsia="仿宋_GB2312" w:hAnsi="宋体" w:hint="eastAsia"/>
          <w:sz w:val="28"/>
          <w:szCs w:val="28"/>
        </w:rPr>
        <w:t>单科成绩不低于65分。</w:t>
      </w:r>
    </w:p>
    <w:p w:rsidR="00F35EFF" w:rsidRPr="00D420BC" w:rsidRDefault="00F35EFF" w:rsidP="00F35EFF">
      <w:pPr>
        <w:ind w:firstLine="480"/>
        <w:jc w:val="left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（四）申请三等学习优秀奖学金者，</w:t>
      </w:r>
      <w:r w:rsidRPr="00D420BC">
        <w:rPr>
          <w:rFonts w:ascii="仿宋_GB2312" w:eastAsia="仿宋_GB2312" w:hint="eastAsia"/>
          <w:sz w:val="28"/>
          <w:szCs w:val="28"/>
        </w:rPr>
        <w:t>评选</w:t>
      </w:r>
      <w:r w:rsidRPr="00D420BC">
        <w:rPr>
          <w:rFonts w:ascii="仿宋_GB2312" w:eastAsia="仿宋_GB2312" w:hAnsi="宋体" w:hint="eastAsia"/>
          <w:sz w:val="28"/>
          <w:szCs w:val="28"/>
        </w:rPr>
        <w:t>年度内各门课程所获得的平均学分</w:t>
      </w:r>
      <w:proofErr w:type="gramStart"/>
      <w:r w:rsidRPr="00D420BC">
        <w:rPr>
          <w:rFonts w:ascii="仿宋_GB2312" w:eastAsia="仿宋_GB2312" w:hAnsi="宋体" w:hint="eastAsia"/>
          <w:sz w:val="28"/>
          <w:szCs w:val="28"/>
        </w:rPr>
        <w:t>绩</w:t>
      </w:r>
      <w:proofErr w:type="gramEnd"/>
      <w:r w:rsidRPr="00D420BC">
        <w:rPr>
          <w:rFonts w:ascii="仿宋_GB2312" w:eastAsia="仿宋_GB2312" w:hAnsi="宋体" w:hint="eastAsia"/>
          <w:sz w:val="28"/>
          <w:szCs w:val="28"/>
        </w:rPr>
        <w:t>点在本专业</w:t>
      </w:r>
      <w:r>
        <w:rPr>
          <w:rFonts w:ascii="仿宋_GB2312" w:eastAsia="仿宋_GB2312" w:hAnsi="宋体" w:hint="eastAsia"/>
          <w:sz w:val="28"/>
          <w:szCs w:val="28"/>
        </w:rPr>
        <w:t>或班级</w:t>
      </w:r>
      <w:r w:rsidRPr="00D420BC">
        <w:rPr>
          <w:rFonts w:ascii="仿宋_GB2312" w:eastAsia="仿宋_GB2312" w:hAnsi="宋体" w:hint="eastAsia"/>
          <w:sz w:val="28"/>
          <w:szCs w:val="28"/>
        </w:rPr>
        <w:t>排名前30</w:t>
      </w:r>
      <w:r w:rsidRPr="00D420BC">
        <w:rPr>
          <w:rFonts w:ascii="仿宋_GB2312" w:eastAsia="仿宋_GB2312" w:hAnsi="宋体"/>
          <w:sz w:val="28"/>
          <w:szCs w:val="28"/>
        </w:rPr>
        <w:t>%</w:t>
      </w:r>
      <w:r w:rsidRPr="00D420BC">
        <w:rPr>
          <w:rFonts w:ascii="仿宋_GB2312" w:eastAsia="仿宋_GB2312" w:hAnsi="宋体" w:hint="eastAsia"/>
          <w:sz w:val="28"/>
          <w:szCs w:val="28"/>
        </w:rPr>
        <w:t>。</w:t>
      </w:r>
    </w:p>
    <w:p w:rsidR="00F35EFF" w:rsidRPr="00D420BC" w:rsidRDefault="00F35EFF" w:rsidP="00F35EFF">
      <w:pPr>
        <w:spacing w:line="580" w:lineRule="exact"/>
        <w:ind w:firstLineChars="200" w:firstLine="562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b/>
          <w:sz w:val="28"/>
          <w:szCs w:val="28"/>
        </w:rPr>
        <w:t>第四条</w:t>
      </w:r>
      <w:r w:rsidRPr="00D420BC">
        <w:rPr>
          <w:rFonts w:ascii="仿宋_GB2312" w:eastAsia="仿宋_GB2312" w:hAnsi="宋体"/>
          <w:sz w:val="28"/>
          <w:szCs w:val="28"/>
        </w:rPr>
        <w:t xml:space="preserve">  </w:t>
      </w:r>
      <w:r w:rsidRPr="00D420BC">
        <w:rPr>
          <w:rFonts w:ascii="仿宋_GB2312" w:eastAsia="仿宋_GB2312" w:hAnsi="宋体" w:hint="eastAsia"/>
          <w:sz w:val="28"/>
          <w:szCs w:val="28"/>
        </w:rPr>
        <w:t>评选规则</w:t>
      </w:r>
    </w:p>
    <w:p w:rsidR="00F35EFF" w:rsidRPr="00D420BC" w:rsidRDefault="00F35EFF" w:rsidP="00F35EFF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pacing w:val="-4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（一）评选以院系</w:t>
      </w:r>
      <w:r w:rsidRPr="00D420BC">
        <w:rPr>
          <w:rFonts w:ascii="仿宋_GB2312" w:eastAsia="仿宋_GB2312" w:hAnsi="宋体" w:hint="eastAsia"/>
          <w:spacing w:val="-4"/>
          <w:sz w:val="28"/>
          <w:szCs w:val="28"/>
        </w:rPr>
        <w:t>为单位，分年级、专业</w:t>
      </w:r>
      <w:r>
        <w:rPr>
          <w:rFonts w:ascii="仿宋_GB2312" w:eastAsia="仿宋_GB2312" w:hAnsi="宋体" w:hint="eastAsia"/>
          <w:spacing w:val="-4"/>
          <w:sz w:val="28"/>
          <w:szCs w:val="28"/>
        </w:rPr>
        <w:t>或班级</w:t>
      </w:r>
      <w:r w:rsidRPr="00D420BC">
        <w:rPr>
          <w:rFonts w:ascii="仿宋_GB2312" w:eastAsia="仿宋_GB2312" w:hAnsi="宋体" w:hint="eastAsia"/>
          <w:spacing w:val="-4"/>
          <w:sz w:val="28"/>
          <w:szCs w:val="28"/>
        </w:rPr>
        <w:t>按分配比例进行</w:t>
      </w:r>
      <w:r w:rsidRPr="00D420BC">
        <w:rPr>
          <w:rFonts w:ascii="仿宋_GB2312" w:eastAsia="仿宋_GB2312" w:hAnsi="宋体" w:hint="eastAsia"/>
          <w:sz w:val="28"/>
          <w:szCs w:val="28"/>
        </w:rPr>
        <w:t>。</w:t>
      </w:r>
    </w:p>
    <w:p w:rsidR="00F35EFF" w:rsidRPr="00D420BC" w:rsidRDefault="00F35EFF" w:rsidP="00F35EFF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（二）评选应以学生</w:t>
      </w:r>
      <w:bookmarkStart w:id="1" w:name="OLE_LINK1"/>
      <w:bookmarkStart w:id="2" w:name="OLE_LINK2"/>
      <w:r w:rsidRPr="00D420BC">
        <w:rPr>
          <w:rFonts w:ascii="仿宋_GB2312" w:eastAsia="仿宋_GB2312" w:hAnsi="宋体" w:hint="eastAsia"/>
          <w:sz w:val="28"/>
          <w:szCs w:val="28"/>
        </w:rPr>
        <w:t>当学年所学各门课程获得的平均</w:t>
      </w:r>
      <w:proofErr w:type="gramStart"/>
      <w:r w:rsidRPr="00D420BC">
        <w:rPr>
          <w:rFonts w:ascii="仿宋_GB2312" w:eastAsia="仿宋_GB2312" w:hAnsi="宋体" w:hint="eastAsia"/>
          <w:sz w:val="28"/>
          <w:szCs w:val="28"/>
        </w:rPr>
        <w:t>学分绩点进</w:t>
      </w:r>
      <w:r w:rsidRPr="00D420BC">
        <w:rPr>
          <w:rFonts w:ascii="仿宋_GB2312" w:eastAsia="仿宋_GB2312" w:hAnsi="宋体" w:hint="eastAsia"/>
          <w:sz w:val="28"/>
          <w:szCs w:val="28"/>
        </w:rPr>
        <w:lastRenderedPageBreak/>
        <w:t>行</w:t>
      </w:r>
      <w:proofErr w:type="gramEnd"/>
      <w:r w:rsidRPr="00D420BC">
        <w:rPr>
          <w:rFonts w:ascii="仿宋_GB2312" w:eastAsia="仿宋_GB2312" w:hAnsi="宋体" w:hint="eastAsia"/>
          <w:sz w:val="28"/>
          <w:szCs w:val="28"/>
        </w:rPr>
        <w:t>排序</w:t>
      </w:r>
      <w:bookmarkEnd w:id="1"/>
      <w:bookmarkEnd w:id="2"/>
      <w:r w:rsidRPr="00D420BC">
        <w:rPr>
          <w:rFonts w:ascii="仿宋_GB2312" w:eastAsia="仿宋_GB2312" w:hAnsi="宋体" w:hint="eastAsia"/>
          <w:sz w:val="28"/>
          <w:szCs w:val="28"/>
        </w:rPr>
        <w:t>，并结合学生在校期间一贯表现择优进行。</w:t>
      </w:r>
    </w:p>
    <w:p w:rsidR="00F35EFF" w:rsidRPr="00D420BC" w:rsidRDefault="00F35EFF" w:rsidP="00F35EFF">
      <w:pPr>
        <w:spacing w:line="580" w:lineRule="exact"/>
        <w:ind w:firstLine="480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sz w:val="28"/>
          <w:szCs w:val="28"/>
        </w:rPr>
        <w:t>（三）评选人数以规定比例为限，如符合条件的学生人数不足应评数，则按照实际人数评选，不降低评选标准；如符合条件学生人数超出应选比例，则按照平均</w:t>
      </w:r>
      <w:proofErr w:type="gramStart"/>
      <w:r w:rsidRPr="00D420BC">
        <w:rPr>
          <w:rFonts w:ascii="仿宋_GB2312" w:eastAsia="仿宋_GB2312" w:hAnsi="宋体" w:hint="eastAsia"/>
          <w:sz w:val="28"/>
          <w:szCs w:val="28"/>
        </w:rPr>
        <w:t>学分绩点排序</w:t>
      </w:r>
      <w:proofErr w:type="gramEnd"/>
      <w:r w:rsidRPr="00D420BC">
        <w:rPr>
          <w:rFonts w:ascii="仿宋_GB2312" w:eastAsia="仿宋_GB2312" w:hAnsi="宋体" w:hint="eastAsia"/>
          <w:sz w:val="28"/>
          <w:szCs w:val="28"/>
        </w:rPr>
        <w:t>选至满额为止；如出现平均</w:t>
      </w:r>
      <w:proofErr w:type="gramStart"/>
      <w:r w:rsidRPr="00D420BC">
        <w:rPr>
          <w:rFonts w:ascii="仿宋_GB2312" w:eastAsia="仿宋_GB2312" w:hAnsi="宋体" w:hint="eastAsia"/>
          <w:sz w:val="28"/>
          <w:szCs w:val="28"/>
        </w:rPr>
        <w:t>学分绩点并列</w:t>
      </w:r>
      <w:proofErr w:type="gramEnd"/>
      <w:r w:rsidRPr="00D420BC">
        <w:rPr>
          <w:rFonts w:ascii="仿宋_GB2312" w:eastAsia="仿宋_GB2312" w:hAnsi="宋体" w:hint="eastAsia"/>
          <w:sz w:val="28"/>
          <w:szCs w:val="28"/>
        </w:rPr>
        <w:t>且超出</w:t>
      </w:r>
      <w:proofErr w:type="gramStart"/>
      <w:r w:rsidRPr="00D420BC">
        <w:rPr>
          <w:rFonts w:ascii="仿宋_GB2312" w:eastAsia="仿宋_GB2312" w:hAnsi="宋体" w:hint="eastAsia"/>
          <w:sz w:val="28"/>
          <w:szCs w:val="28"/>
        </w:rPr>
        <w:t>应评数的</w:t>
      </w:r>
      <w:proofErr w:type="gramEnd"/>
      <w:r w:rsidRPr="00D420BC">
        <w:rPr>
          <w:rFonts w:ascii="仿宋_GB2312" w:eastAsia="仿宋_GB2312" w:hAnsi="宋体" w:hint="eastAsia"/>
          <w:sz w:val="28"/>
          <w:szCs w:val="28"/>
        </w:rPr>
        <w:t>情况，则以并列学生必修课</w:t>
      </w:r>
      <w:r>
        <w:rPr>
          <w:rFonts w:ascii="仿宋_GB2312" w:eastAsia="仿宋_GB2312" w:hAnsi="宋体" w:hint="eastAsia"/>
          <w:sz w:val="28"/>
          <w:szCs w:val="28"/>
        </w:rPr>
        <w:t>的平均分</w:t>
      </w:r>
      <w:r w:rsidRPr="00D420BC">
        <w:rPr>
          <w:rFonts w:ascii="仿宋_GB2312" w:eastAsia="仿宋_GB2312" w:hAnsi="宋体" w:hint="eastAsia"/>
          <w:sz w:val="28"/>
          <w:szCs w:val="28"/>
        </w:rPr>
        <w:t>由高至低排序选至满额，其余学生顺延至下一等级参评。</w:t>
      </w:r>
    </w:p>
    <w:p w:rsidR="00F35EFF" w:rsidRPr="00D420BC" w:rsidRDefault="00F35EFF" w:rsidP="00F35EFF">
      <w:pPr>
        <w:ind w:firstLine="480"/>
        <w:rPr>
          <w:rFonts w:ascii="仿宋_GB2312" w:eastAsia="仿宋_GB2312" w:hAnsi="宋体"/>
          <w:sz w:val="28"/>
          <w:szCs w:val="28"/>
        </w:rPr>
      </w:pPr>
      <w:r w:rsidRPr="00D420BC">
        <w:rPr>
          <w:rFonts w:ascii="仿宋_GB2312" w:eastAsia="仿宋_GB2312" w:hAnsi="宋体" w:hint="eastAsia"/>
          <w:b/>
          <w:sz w:val="28"/>
          <w:szCs w:val="28"/>
        </w:rPr>
        <w:t>第五条</w:t>
      </w:r>
      <w:r w:rsidRPr="00D420BC">
        <w:rPr>
          <w:rFonts w:ascii="仿宋_GB2312" w:eastAsia="仿宋_GB2312" w:hAnsi="宋体" w:hint="eastAsia"/>
          <w:sz w:val="28"/>
          <w:szCs w:val="28"/>
        </w:rPr>
        <w:t xml:space="preserve">  本办法自</w:t>
      </w:r>
      <w:r>
        <w:rPr>
          <w:rFonts w:ascii="仿宋_GB2312" w:eastAsia="仿宋_GB2312" w:hAnsi="宋体" w:hint="eastAsia"/>
          <w:sz w:val="28"/>
          <w:szCs w:val="28"/>
        </w:rPr>
        <w:t>2014</w:t>
      </w:r>
      <w:r w:rsidRPr="00D420BC"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>9</w:t>
      </w:r>
      <w:r w:rsidRPr="00D420BC"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</w:rPr>
        <w:t>1</w:t>
      </w:r>
      <w:r w:rsidRPr="00D420BC">
        <w:rPr>
          <w:rFonts w:ascii="仿宋_GB2312" w:eastAsia="仿宋_GB2312" w:hAnsi="宋体" w:hint="eastAsia"/>
          <w:sz w:val="28"/>
          <w:szCs w:val="28"/>
        </w:rPr>
        <w:t>日起施行。</w:t>
      </w:r>
    </w:p>
    <w:p w:rsidR="00664F85" w:rsidRDefault="00664F85" w:rsidP="00664F85">
      <w:pPr>
        <w:ind w:firstLine="480"/>
        <w:rPr>
          <w:rFonts w:ascii="仿宋_GB2312" w:eastAsia="仿宋_GB2312" w:hAnsi="宋体"/>
          <w:sz w:val="28"/>
          <w:szCs w:val="28"/>
        </w:rPr>
      </w:pPr>
    </w:p>
    <w:p w:rsidR="00664F85" w:rsidRPr="00E36A2C" w:rsidRDefault="00664F85" w:rsidP="00664F85">
      <w:pPr>
        <w:ind w:firstLine="480"/>
        <w:rPr>
          <w:rFonts w:ascii="仿宋_GB2312" w:eastAsia="仿宋_GB2312" w:hAnsi="宋体"/>
          <w:sz w:val="28"/>
          <w:szCs w:val="28"/>
        </w:rPr>
      </w:pPr>
    </w:p>
    <w:sectPr w:rsidR="00664F85" w:rsidRPr="00E36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97757"/>
    <w:multiLevelType w:val="hybridMultilevel"/>
    <w:tmpl w:val="15D857CE"/>
    <w:lvl w:ilvl="0" w:tplc="005ACEFA">
      <w:start w:val="1"/>
      <w:numFmt w:val="japaneseCounting"/>
      <w:lvlText w:val="第%1条"/>
      <w:lvlJc w:val="left"/>
      <w:pPr>
        <w:ind w:left="2100" w:hanging="1620"/>
      </w:pPr>
      <w:rPr>
        <w:rFonts w:ascii="仿宋_GB2312" w:eastAsia="仿宋_GB2312" w:hAnsi="宋体" w:cs="Times New Roman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772B7CF7"/>
    <w:multiLevelType w:val="hybridMultilevel"/>
    <w:tmpl w:val="C52848B2"/>
    <w:lvl w:ilvl="0" w:tplc="6B5AD646">
      <w:start w:val="2"/>
      <w:numFmt w:val="japaneseCounting"/>
      <w:lvlText w:val="第%1条"/>
      <w:lvlJc w:val="left"/>
      <w:pPr>
        <w:ind w:left="1640" w:hanging="1080"/>
      </w:pPr>
      <w:rPr>
        <w:rFonts w:hint="default"/>
        <w:b/>
        <w:sz w:val="28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EFF"/>
    <w:rsid w:val="003B2D34"/>
    <w:rsid w:val="00663999"/>
    <w:rsid w:val="00664F85"/>
    <w:rsid w:val="008843A4"/>
    <w:rsid w:val="00F3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F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64F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4F85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F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64F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4F8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guohang</dc:creator>
  <cp:lastModifiedBy>lanna</cp:lastModifiedBy>
  <cp:revision>5</cp:revision>
  <cp:lastPrinted>2014-09-24T03:02:00Z</cp:lastPrinted>
  <dcterms:created xsi:type="dcterms:W3CDTF">2014-09-24T03:01:00Z</dcterms:created>
  <dcterms:modified xsi:type="dcterms:W3CDTF">2015-10-20T11:59:00Z</dcterms:modified>
</cp:coreProperties>
</file>